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усматривает признаки антиконкурентного соглашения между производителем каустической соды и его покупателями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августа 2010, 17:56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августа 2010 Федеральная антимонопольная служба (ФАС России) возбудила дело по признакам нарушения 1, 2 пунктов 1.2 части 11 статьи Федерального закона «О защите конкуренции» в отношении ОАО «Каустик» и его дилеров:         ООО «Промхим»,  ООО «Орион»,   ООО «ГРАНТРЕЙД», ООО «Химия юга»,  ООО «Биакр», ЗАО «Акционерная компания «ХИМПЭК»,                                    ООО «СамараХимРесурс», ООО «Логосиб». </w:t>
      </w:r>
      <w:r>
        <w:br/>
      </w:r>
      <w:r>
        <w:t xml:space="preserve">
Признаки нарушения антимонопольного законодательства усматриваются в том, что производитель каустической соды ОАО «Каустик» (г. Волгоград) и его покупатели заключали между собой дилерские соглашения, содержащие требования, которые приводили (могли привести) к установлению цены перепродажи данного товара. Также соглашения предусматривали требования о запрете дилерам заключать аналогичные дилерские соглашения с другими предприятиями-изготовителями или приобретать у них сходную продукцию. </w:t>
      </w:r>
      <w:r>
        <w:br/>
      </w:r>
      <w:r>
        <w:t xml:space="preserve">
В соответствии с 1.2 частью 11 статьи ФЗ «О защите конкуренции» запрещаются «вертикальные» соглашения между хозяйствующими субъектами (за исключением «вертикальных» соглашений, которые признаются допустимыми в соответствии с 12 статьей ФЗ «О защите конкуренции»), если:</w:t>
      </w:r>
      <w:r>
        <w:br/>
      </w:r>
      <w:r>
        <w:t xml:space="preserve">
1)	такие соглашения приводят или могут привести к установлению цены перепродажи товара;</w:t>
      </w:r>
      <w:r>
        <w:br/>
      </w:r>
      <w:r>
        <w:t xml:space="preserve">
2)	таким соглашением продавец товара предъявляет покупателю требование не допускать товар хозяйствующего субъекта – конкурента для продажи. Данный запрет не распространяется на соглашения об организации покупателем продажи товаров под товарным знаком либо фирменным наименованием продавца или производителя.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