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ЗАО «Олимпийская панорама» нарушило антимонопольное законодательство при реализации билетов на Зимние Олимпийские игры 2010 в Ванкувере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2010, 16:26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августа 2010 года Федеральная антимонопольная служба (ФАС России) признала ЗАО «Олимпийская панорама» нарушившим пункт 6 части 1 статьи 10 Закона о защите конкуренции (запрет на действия (бездействие) хозяйствующего субъекта, занимающего доминирующее положение, результатом которых является экономически, технологически и иным образом не обоснованное установление различных цен (тарифов) на один и тот же товар).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установлении Обществом разных цен для различных покупателей на одни и те же билеты на Зимние Олимпийские игры 2010 в Ванкувере при распространении их на территории Российской Федерации.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Поводом для возбуждения дела о нарушения антимонопольного законодательства послужило обращение гражданина с жалобой на возможное нарушение Обществом антимонопольного законодательства, связанным со злоупотреблением доминирующим положением при оказании услуг по распространению билетов на Зимние Олимпийские игры 2010 года.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целью подтверждения информации заявителя ФАС России провела внеплановую выездную проверку соблюдения антимонопольного законодательства ЗАО «Олимпийская панорама».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апреля 2010 года, основываясь на результатах проверки, ФАС России возбудила дело в отношении ЗАО «Олимпийская панорама» по признакам нарушения статьи 10 Закона о защите конкуренции, выразившихся в значительной разнице цен на билеты на Зимние Олимпийские игры 2010 в Ванкувере при распространении их на территории Российской Федерации: до 75 %.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августа 2010 года по итогам рассмотрения дела ФАС России признала ЗАО «Олимпийская панорама» нарушившим пункт 6 части 1 статьи 10 Закона о защите конкуренции.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Признание факта нарушения статьи 10 Закона о защите конкуренции является основанием для наложения штрафа в соответствии со статьей 14.31 Кодекса об административных правонарушениях. Размер штрафа для нарушителя может составить от 1 до 15 процентов от годового оборота нарушителя.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 </w:t>
      </w:r>
      <w:r>
        <w:br/>
      </w:r>
      <w:r>
        <w:rPr>
          <w:i/>
        </w:rPr>
        <w:t xml:space="preserve">
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следующие действия (бездействие):</w:t>
      </w:r>
      <w:r>
        <w:br/>
      </w:r>
      <w:r>
        <w:rPr>
          <w:i/>
        </w:rPr>
        <w:t xml:space="preserve">
(п.6) экономически, технологически и иным образом не обоснованное установление различных цен (тарифов) на один и тот же товар, если иное не установлено федеральным законом.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