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очередные нарушения в сфере госзаказа со стороны Министерства энергетики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2010, 12:14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два дела в отношении Министерства энергетики РФ по признакам нарушения федерального закона "О размещении заказов на поставку товаров, выполнение работ, оказание услуг для государственных и муниципальных нужд".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ФАС России признала обоснованной жалобу ООО «ПМК» на Министерство энергетики РФ. </w:t>
      </w:r>
      <w:r>
        <w:br/>
      </w:r>
      <w:r>
        <w:t xml:space="preserve">
Министерство энергетики РФ проводило открытый аукцион на право заключения государственного контракта на выполнение работ в целях реализации рабочего проекта «Рекультивация», предусмотренного проектом ликвидации ДАО «Шахта им. С.М. Кирова» ОАО «Ростовуголь». </w:t>
      </w:r>
      <w:r>
        <w:br/>
      </w:r>
      <w:r>
        <w:t xml:space="preserve">
По мнению заявителя, его права и законные интересы нарушены неправомерным отказом в допуске к участию в аукционе на основании несоответствия даты начала выполнения работ, предлагаемой заявителем, дате, которая была установлена в требованиях конкурсной документации.</w:t>
      </w:r>
      <w:r>
        <w:br/>
      </w:r>
      <w:r>
        <w:t xml:space="preserve">
В результате рассмотрения жалобы и осуществления внеплановой проверки, ФАС России установила, что действия конкурсной комиссии по отклонению заявки Заявителя правомерны.</w:t>
      </w:r>
      <w:r>
        <w:br/>
      </w:r>
      <w:r>
        <w:t xml:space="preserve">
Заказчик допустил следующие нарушения: 29 июня 2010 года на официальном сайте был размещен протокол рассмотрения заявок, что нарушает 94 ФЗ, в конкурсной документации отсутствовали максимальные значения в баллах для каждого показателя, что нарушает постановление Правительства Российской Федерации. </w:t>
      </w:r>
      <w:r>
        <w:br/>
      </w:r>
      <w:r>
        <w:t xml:space="preserve">
Кроме того, Министерство энергетики РФ не представило техническую документацию, запрошенную ФАС России. </w:t>
      </w:r>
      <w:r>
        <w:br/>
      </w:r>
      <w:r>
        <w:t xml:space="preserve">
На основании изложенного, Комиссия решила признать жалобу обоснованной в части нарушения срока размещения на официальном сайте протокола рассмотрения заявок на участие в конкурсе и в части отсутствия в конкурсной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2010 ФАС России также рассмотрела жалобу ООО «ГАРДЭС» на Министерство энергетики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«ГАРДЭС» (далее - Заявитель), нарушение выразилось в том, что Заказчик (Министерство энергетики РФ) утвердило конкурсную документацию, несоответствующую Закону о госзаказе.</w:t>
      </w:r>
      <w:r>
        <w:br/>
      </w:r>
      <w:r>
        <w:t xml:space="preserve">
В результате рассмотрения жалобы и осуществления внеплановой проверки, ФАС России установила, что в конкурсной документации отсутствует максимальные значения в баллах для показателя критерия «качество работ». Данное действие нарушает постановление Правительства Российской Федерации и 94 ФЗ</w:t>
      </w:r>
      <w:r>
        <w:br/>
      </w:r>
      <w:r>
        <w:t xml:space="preserve">
Кроме того, на официальном сайте Министерства энергетики размещен протокол рассмотрения заявок с изменениями, что также нарушает закон о госзакупках.</w:t>
      </w:r>
      <w:r>
        <w:br/>
      </w:r>
      <w:r>
        <w:t xml:space="preserve">
На основании изложенного, Комиссия ФАС России признала жалобу 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