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Состоялось очередное заседание экспертного совета по электроэнергетике при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июля 2010, 18:55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июля 2010 года Федеральной антимонопольной службой (ФАС России) проведено заседание экспертного совета по электроэнергетике.</w:t>
      </w:r>
      <w:r>
        <w:br/>
      </w:r>
      <w:r>
        <w:t xml:space="preserve">
В повестку дня были включены два вопроса:</w:t>
      </w:r>
      <w:r>
        <w:br/>
      </w:r>
      <w:r>
        <w:t xml:space="preserve">
1. О предложениях ФАС России в части необходимости устранения недостатков действующей модели ценообразования на оптовом рынке электрической энергии и мощности (далее – оптовый рынок) путем повышения роли конечных потребителей в ценообразовании на оптовом и розничных рынках. </w:t>
      </w:r>
      <w:r>
        <w:br/>
      </w:r>
      <w:r>
        <w:t xml:space="preserve">
2. О проекте методики проверки соответствия ценовых заявок на продажу мощности требованию экономической обоснованности, разрабатываемой ФАС России в соответствии с пунктом 5 постановления Правительства Российской Федерации от 13 апреля 2010 г. № 238.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ФАС России в федеральные органы исполнительной власти были направлены предложения по совершенствованию модели функционирования рыночных отношений в электроэнергетике, направленные на предупреждение ущемления интересов участников рынка, подготовленные с учетом результатов рассмотрения дел о нарушении антимонопольного законодательства. </w:t>
      </w:r>
      <w:r>
        <w:br/>
      </w:r>
      <w:r>
        <w:t xml:space="preserve">
Целью заседания экспертного совета было получение позиции экспертного сообщества относительно оценки сложившейся ситуации, а также подготовка предложений по ее улучшению. 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действующей модели рынка существует ряд системных проблем. </w:t>
      </w:r>
      <w:r>
        <w:br/>
      </w:r>
      <w:r>
        <w:t xml:space="preserve">
Некоторые из них являются следствием применяемого механизма «вертикальной» трансляции цен, сложившихся на оптовом рынке, на потребителей. Положительным аспектом этого механизма является отсутствие «разрывов» ценообразования оптового и розничных рынков. Негативным же аспектом является его односторонность. 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Так,  потребитель электроэнергии узнает об уровне цен текущего месяца в следующем месяце и не имеет возможности влиять на уровень этих цен, а кроме того не имеет возможности реагировать на изменение цен путем увеличения или снижения потребления электроэнергии.</w:t>
      </w:r>
      <w:r>
        <w:br/>
      </w:r>
      <w:r>
        <w:t xml:space="preserve">
Цены рынка в настоящее время формируются относительно узким кругом тепловой генерации. При этом большая часть иных производителей электроэнергии работает режиме ценопринимания (АЭС, ГЭС, ТЭЦ в теплофикационном режиме). Покупатели (а это, как правило, гарантирующие поставщики) в основном подают лишь объемные заявки. Лишь некоторые из конечных потребителей – участников оптового рынка наряду с объемными заявками подают ценовые заявки.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Еще одна существенная проблема рынка электрической энергии - непрозрачность ценообразования на розничных рынках. Она является следствием сложности расчетной модели и возможности гарантирующих поставщиков в одностороннем порядке изменять способ расчета цены для розничных потребителей, что может привести к значительному росту цены на электроэнергию для таких потребителей.</w:t>
      </w:r>
      <w:r>
        <w:br/>
      </w:r>
      <w:r>
        <w:t xml:space="preserve">
Также налицо отсутствие единообразия подходов органов исполнительной власти субъектов Российской Федерации в области государственного регулирования тарифов к регулированию вопросов ценообразования, в частности при дифференциации потребителей по группам в зависимости от числа часов использования заявленной мощности в год.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качестве еще одного отрицательного аспекта действующей модели рынка необходимо отметить, что в ряде случаев сокращение потребления электроэнергии означает переход в иную тарифную группу потребителей (с более низким числом часов использования заявленной мощности в год), что приводит к росту цены за единицу потребляемой электроэнергии и в целом к росту расходов на электричество. Имеет место и недостаточный уровень конкуренции на розничных рынках вследствие затрудненного выхода потребителей и энергосбытовых компаний на оптовый рынок.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Как отметил в своем выступлении заместитель руководителя ФАС России Анатолий Голомолзин: «В совокупности эти существующие проблемы снижают положительные эффекты конкурентного рынка электроэнергии, не создают стимулов для повышения энергоэффективности и для энергосбережения».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связи с существующими проблемами был высказан ряд предложений по совершенствованию организации рынка электрической энергии.</w:t>
      </w:r>
      <w:r>
        <w:br/>
      </w:r>
      <w:r>
        <w:t xml:space="preserve">
Необходимо обеспечить возможность потребителя знать цену потребляемой электроэнергии как минимум за сутки до момента фактического потребления, чтобы при необходимости менять объем такого потребления в зависимости от ценовой конъюнктуры. </w:t>
      </w:r>
      <w:r>
        <w:br/>
      </w:r>
      <w:r>
        <w:t xml:space="preserve">
Необходимо создать условия, при которых потребители смогут влиять на цену электроэнергии путем подачи объемных и ценовых заявок как на оптовом, так и на розничном рынках.</w:t>
      </w:r>
      <w:r>
        <w:br/>
      </w:r>
      <w:r>
        <w:t xml:space="preserve">
Гарантирующие поставщики электроэнергии при подаче заявок на оптовом рынке должны учитывать изменение величины спроса как конкретных розничных потребителей, так и в целом покупателей по зоне деятельности гарантирующего поставщика в зависимости от уровня цен. 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Требуется расширение круга потребителей, имеющих право подавать ценовые и объемные заявки на торгах на оптовом рынке электроэнергии. </w:t>
      </w:r>
      <w:r>
        <w:br/>
      </w:r>
      <w:r>
        <w:t xml:space="preserve">
Необходимо упростить порядок доступа на оптовый рынок потребителям (в том числе конечным потребителям электроэнергии) как путем упрощения процедур доступа на оптовый рынок, так и путем снижения требований к «квалифицированности» потребителей для участия в оптовом рынке.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 конечном итоге важно обеспечить сбалансированное проведение торгов с участием в качестве лиц, подающих ценовых заявки, как производителей, так и потребителей электроэнергии. Именно эта цена, сформированная в результате равноправных действий производителей электроэнергии и квалифицированных потребителей электроэнергии, должна транслироваться на остальных потребителей», - отметил Анатолий Голомолзин.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Участники экспертного совета согласились с оценкой ситуации, в целом поддержали инициативы ФАС России и высказали дополнительные предложения по необходимости изменения действующей модели функционирования рынков электроэнергии.</w:t>
      </w:r>
      <w:r>
        <w:br/>
      </w:r>
      <w:r>
        <w:t xml:space="preserve">
С учетом важности и комплексности обсуждаемых вопросов и поступивших предложений было принято решение продолжить работу по изменению модели взаимоувязанного функционирования оптового и розничных рынков электроэнергии и вынести данный вопрос на следующее заседание Экспертного совета.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Второй вопрос повести экспертного совета был посвящен продолжению работы по обеспечение информационной открытости и прозрачности деятельности ФАС России при осуществлении возложенных на службу полномочий. В этой связи на рассмотрение экспертного совета был представлен разработанный ФАС России проект методики проверки соответствия ценовых заявок на продажу мощности требованию экономической обоснованности. 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Данная методика разработана в связи с запуском в 2010 году долгосрочных отборов мощности на конкурентной основе на оптовом рынке электроэнергии и мощности и наделением ФАС России полномочиями по оценке подаваемых участниками отбора заявок на предмет их экономической обоснованности (постановление Правительства Российской Федерации от 13.04.2010 № 238).</w:t>
      </w:r>
      <w:r>
        <w:br/>
      </w:r>
      <w:r>
        <w:t xml:space="preserve">
На основе положений данной методики будут формироваться уровни предельных цен на мощность в тех зонах свободного перетока (ЗСП) оптового рынка, где ограничены условия конкуренции, а также уровни экономически обоснованных цен, используемых при процедурах, направленных на недопущение манипулирования ценами в тех ЗСП, где существуют конкурентные условия. </w:t>
      </w:r>
      <w:r>
        <w:br/>
      </w:r>
      <w:r>
        <w:t xml:space="preserve">
«Принятие данного документа до запуска долгосрочного рынка мощности важно, поскольку данные ценовые ориентиры должны обеспечить устойчивое развитие электроэнергетики, обеспечив с одной стороны инвестиционную привлекательность организаций электроэнергетики, а с другой – защитить интересы потребителей», - отметил Анатолий Голомолзин.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Участники экспертного совета активно участвовали в дискуссии по обсуждению проекта методики и представили ряд предложений по совершенствованию предложенного проекта. По данному вопросу было принято решение о направлении мотивированных предложений участников экспертного совета по изменению предложенного проекта Методики в пятидневный срок. После чего в трехдневный срок ФАС России представит доработанный с учетом этих предложений проект Методики.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«ФАС России оценивает проведенный экспертный совет как еще один положительный пример открытого обсуждения актуальных проблем функционирования рынков электрической энергии, позволяющий услышать мотивированную позицию всех участников рынка и найти решение с учетом баланса интересов этих участников, и обеспечить выбор оптимальных направлений развития конкуренции в данной сфере», - отметил Анатолий Голомолзин.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