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отложила рассмотрение дела в отношении "ЕвразХолдинг" по признакам злоупотребления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2010, 17:27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июля 2010 года Комиссия Федеральной антимонопольной службы (ФАС России) отложила рассмотрение дела в отношении группы лиц ООО "ЕвразХолдинг" по признакам злоупотребления доминирующим положением на рынке сортового металлопроката (ст. 10 закона "О защите конкуренции").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основанием для возбуждения дела послужили результаты проведенного ФАС России в текущем квартале анализа ситуации на рынке. Причиной проведения расследования послужил рост цен на металлопродукцию в начале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России, заслушав доводы ответчика и заявителя, изучив материалы дела, пришла к выводу о необходимости отложения рассмотрения настоящего дела в целях получения дополнительной информации и доказательств.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Планируется, что заседание Комиссии ФАС России по рассмотрению дела в отношении ООО "ЕвразХолдинг" состоится через месяц.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