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Антимонопольное агентство провело конференцию, посвященную годовщине принятия Закона Республики Казахстан «О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2010, 17:16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Агентство Республики Казахстан по защите конкуренции (Антимонопольное агентство) провело научно-практическую конференцию на тему «Закон Республики Казахстан «О конкуренции»: первые итоги и перспективы развития».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работе Конференции приняли участие представители Администрации Президента РК, Парламента РК, Правительства РК, руководители государственных органов, национальных компаний, Национальной экономической палаты «Атамекен», а также ведущие международные эксперты в области конкурентного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января 2009 года действует новый Закон Республики Казахстан «О конкуренции», основной целью которого являются создание благоприятной среды для роста предпринимательской активности, поддержка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приветственном слове Председатель Агентства РК по защите конкуренции (Антимонопольное агентство) Мажит Есенбаев еще раз поблагодарил всех, кто принимал участие в разработке данного закона, а также отметил, что администрирование в течение прошедшего года нового Закона «О конкуренции» показало важность антимонопольного регулирования, особенно в период мирового экономического кризиса, который как рентген выявил «экономические заболевания» государства и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«Вместе с тем, современные интеграционные процессы, связанные с формированием Таможенного союза и Единого экономического пространства, диктуют новые правила ведения конкурентной борьбы и, соответственно, требуют адекватного антимонопольного реагирования. В связи с этим, очень важно выработать общее видение по дальнейшему совершенствованию антимонопольного законодательства во благо всех заинтересованных сторон», - отметил Мажит Есенбаев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Конференции отметили как положительные стороны Закона, так и последние тенденции в вопросах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в выступлениях экспертов Всемирного банка были обозначены проблемы, связанные с определением доминирующего положения.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Йозеф Шарай, Директор международного отдела при антимонопольном органе Венгрии, осветил предпринимаемые меры конкурентным ведомством Венгрии в отношении картелей. Он отметил, что в Венгрии пристальное внимание уделяется действующей программе послаблений в отношении лиц, представляющих информацию о картелях в антимонопольный орган.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 экспертов проекта USAID «Повышение конкурентоспособности через экономические реформы» была посвящена необходимости укрепления институционального механизма конкурентной политики и обзору основных составляющих успешной деятельности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Работа Конференции позволила более детально затронуть такие направления как картельные соглашения, экономическая концентрация и адвокатирование конкуренции, где обсуждались вопросы правоприменительной практики Закона РК «О конкуренции».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