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уточнила доли федеральных телеканалов при     национальном и региональном размещении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2010,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запросами СМИ о доле РЕН ТВ в общем объеме бюджетов федеральных телеканалов при национальном и региональном размещении рекламы Федеральная антимонопольная служба (ФАС России) дополнительно запросила у РЕН ТВ, ООО РА "Алькасар" и ООО Газпром-Медиа сведения по рекламным бюджетам.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полученной информации ФАС России пересчитала доли федеральных телеканалов при национальном и региональном размещении рекламы в 2008 – 2009 гг.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Презентация «Доли федеральных телеканалов при национальном и региональном размещении рекламы за 2008-2009 годы».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1 января 2011года вступают в силу поправки в статью 14 ФЗ «О рекламе», которые запрещают федеральным телеканалам заключать договоры на распространении телерекламы с компаниями, занимающим преимущественное положение (более 35% рынка) на рынке. Если договоры будут заключаться с нарушением новых требований, то ФАС России вправе обратиться в арбитражный суд с заявлениями об их расторжении.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32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