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очередное заседание Межведомственной рабочей группы по контролю за осуществлением иностранных инвестиций в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2010, 18:26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2010 года Межведомственная рабочая группа по контролю за осуществлением иностранных инвестиций в Российской Федерации под председательством заместителя руководителя ФАС России Андрея Цыганова обсудила «второй пакет» поправок в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 подготовлены ФАС России с учетом предложений и замечаний заинтересованных министерств и ведомств, Ассоциации Европейского бизнеса в Российской Федерации, Некоммерческого партнерства «Содействие развитию конкуренции» и иностранных инвесторов.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был также обсужден проект Федерального закона «О внесении изменений в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внесенного депутатом Государственной Думы Федерального собрания Российской Федерации А.А. Губкиным.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выработки согласованной позиции по вопросам нормативно-правового регулирования в сфере кабельного телевидения, печатных средств массовой информации, а также в сфере связи было принято решение о создании в рамках Межведомственной рабочей группы по контролю за осуществлением иностранных инвестиций в Российской Федерации рабочей группы с участием представителей ФАС России, Минкомсвязи России и Роскомнадзора России.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