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Аннулирован аукцион на сумму 162, 2 млн. руб.</w:t>
      </w:r>
    </w:p>
    <w:p xmlns:w="http://schemas.openxmlformats.org/wordprocessingml/2006/main" xmlns:pkg="http://schemas.microsoft.com/office/2006/xmlPackage" xmlns:str="http://exslt.org/strings" xmlns:fn="http://www.w3.org/2005/xpath-functions">
      <w:r>
        <w:t xml:space="preserve">22 июня 2010, 18:48</w:t>
      </w:r>
    </w:p>
    <w:p xmlns:w="http://schemas.openxmlformats.org/wordprocessingml/2006/main" xmlns:pkg="http://schemas.microsoft.com/office/2006/xmlPackage" xmlns:str="http://exslt.org/strings" xmlns:fn="http://www.w3.org/2005/xpath-functions">
      <w:r>
        <w:t xml:space="preserve">16 июня 2010 года Администрация МО «Старомайнский район» Ульяновской области уведомила Ульяновское Управление Федеральной антимонопольной службы (УФАС России) об исполнении предписания антимонопольного ведомства путем аннулирования совместных торгов на выполнение работ по строительству газопроводов в Ульяновской области (начальная (максимальная) цена контракта – 162 268 910 руб.).</w:t>
      </w:r>
    </w:p>
    <w:p xmlns:w="http://schemas.openxmlformats.org/wordprocessingml/2006/main" xmlns:pkg="http://schemas.microsoft.com/office/2006/xmlPackage" xmlns:str="http://exslt.org/strings" xmlns:fn="http://www.w3.org/2005/xpath-functions">
      <w:r>
        <w:t xml:space="preserve">Напомним, Комиссия Ульяновского УФАС России признала в действиях организатора торгов нарушение пункта 1 части 4 статьи 34 Закона о размещении заказов.</w:t>
      </w:r>
    </w:p>
    <w:p xmlns:w="http://schemas.openxmlformats.org/wordprocessingml/2006/main" xmlns:pkg="http://schemas.microsoft.com/office/2006/xmlPackage" xmlns:str="http://exslt.org/strings" xmlns:fn="http://www.w3.org/2005/xpath-functions">
      <w:r>
        <w:t xml:space="preserve">Организаторы торгов внесли изменения в аукционную документацию, которые противоречили проекту муниципального контракта.</w:t>
      </w:r>
    </w:p>
    <w:p xmlns:w="http://schemas.openxmlformats.org/wordprocessingml/2006/main" xmlns:pkg="http://schemas.microsoft.com/office/2006/xmlPackage" xmlns:str="http://exslt.org/strings" xmlns:fn="http://www.w3.org/2005/xpath-functions">
      <w:r>
        <w:t xml:space="preserve">Это не позволяло участникам размещения заказа однозначно толковать условия участия в открытом аукционе и исполнения муниципального контракта, подлежащего заключению по результатам открытого аукциона относительно возможности/невозможности привлечения субподрядных организаций для исполнения контракта.</w:t>
      </w:r>
    </w:p>
    <w:p xmlns:w="http://schemas.openxmlformats.org/wordprocessingml/2006/main" xmlns:pkg="http://schemas.microsoft.com/office/2006/xmlPackage" xmlns:str="http://exslt.org/strings" xmlns:fn="http://www.w3.org/2005/xpath-functions">
      <w:r>
        <w:t xml:space="preserve">Кроме того, был допущен ряд нарушений при подготовке к проведению совместных торгов: при заключении соглашения стороны не оговорили права и обязанности уполномоченного органа.</w:t>
      </w:r>
    </w:p>
    <w:p xmlns:w="http://schemas.openxmlformats.org/wordprocessingml/2006/main" xmlns:pkg="http://schemas.microsoft.com/office/2006/xmlPackage" xmlns:str="http://exslt.org/strings" xmlns:fn="http://www.w3.org/2005/xpath-functions">
      <w:r>
        <w:t xml:space="preserve">Исполненное предписание Ульяновского УФАС России свидетельствует об устранении нарушения, допущенного Администрацией МО «Старомайнский район» при проведении открытого аукциона.</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