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Михаил Евраев выступил на совещании полномочного представителя Президента РФ</w:t>
      </w:r>
    </w:p>
    <w:p xmlns:w="http://schemas.openxmlformats.org/wordprocessingml/2006/main" xmlns:pkg="http://schemas.microsoft.com/office/2006/xmlPackage" xmlns:str="http://exslt.org/strings" xmlns:fn="http://www.w3.org/2005/xpath-functions">
      <w:r>
        <w:t xml:space="preserve">22 июня 2010, 17:07</w:t>
      </w:r>
    </w:p>
    <w:p xmlns:w="http://schemas.openxmlformats.org/wordprocessingml/2006/main" xmlns:pkg="http://schemas.microsoft.com/office/2006/xmlPackage" xmlns:str="http://exslt.org/strings" xmlns:fn="http://www.w3.org/2005/xpath-functions">
      <w:r>
        <w:t xml:space="preserve">21 июня 2010 года Анатолий Квашнин, полномочный представитель Президента Российской Федерации в Сибирском федеральном округе, провел совещание по вопросу размещения государственного и муниципального заказа в форме электронных аукционов. На совещании с докладом о реформе госзаказа и практики государственного контроля заказов выступил Михаил Евраев, начальник управления ФАС России по контролю за размещением государственного заказа.</w:t>
      </w:r>
      <w:r>
        <w:br/>
      </w:r>
      <w:r>
        <w:t xml:space="preserve">
В своем докладе Михаил Евраев разъяснил основные моменты, связанные с внесенными изменениями в законодательство о размещении заказов (94-ФЗ), а также с правоприменительной практикой работы заказчиков, предпринимателей и контролирующих органов. Особое внимание Михаил Евраев уделил вопросу повышения качества государственного заказа через повышение качества финансового обеспечения. «Мы предполагаем ввести обязательность требования финансового обеспечения по контракту, так как если не будет качественного финансового обеспечения, мы не будем получать качественно исполненных контрактов, а значит, не будет и реформы», - заявил он.</w:t>
      </w:r>
      <w:r>
        <w:br/>
      </w:r>
      <w:r>
        <w:t xml:space="preserve">
Еще одним основным вопросом, который был освещен в ходе доклада, стал переход на электронные торги. «С 1 января 2011 года мы переходим к единому реестру контрактов, который будет сопряжен с общероссийским порталом. Будет создан единый информационный ресурс, что позволит выйти на совершенно иной уровень информационной открытости и конкуренции, ликвидности торгов и экономии бюджетных средств», -  рассказал в ходе выступления Михаил Евраев. Также было отмечено, что с 1 июля 2010 года прекращают работу все электронные площадки, размещающие заказы до миллиона рублей, и страна переходит на централизованное проведение электронных аукционов. </w:t>
      </w:r>
      <w:r>
        <w:br/>
      </w:r>
      <w:r>
        <w:t xml:space="preserve">
Анатолий Квашнин высказал мнение, что создание централизованной системы в форме электронных аукционов в сфере государственных и муниципальных закупок будет в значительной мере способствовать повышению прозрачности расходования бюджетных средств, борьбе с коррупцией, снижению цен на приобритаемые товары и выполняемые работы и услуги.</w:t>
      </w:r>
      <w:r>
        <w:br/>
      </w:r>
      <w:r>
        <w:t xml:space="preserve">
В совещании приняли участие представители Министерства экономического развития РФ, Федеральной антимонопольной службы РФ, органов государственной власти субъектов Федерации Сибирского федерального округа.  Кроме вышеперечисленных тем участники совещания обсудили также порядок взаимодействия органов государственной власти и местного самоуправления с операторами торговых площадок, перспективы централизации функции размещения заказов от бюджетных учреждений и другие вопросы. В качестве приоритетной задачи определено создание унифицированной системы размещения государственных и муниципальных заказов, взаимодействующей с единой электронной торговой площадкой. </w:t>
      </w:r>
      <w:r>
        <w:br/>
      </w:r>
      <w:r>
        <w:t xml:space="preserve">
«Это первое совещание по переходу на централизованные электронные аукционы региональных и муниципальных заказчиков на уровне полномочного представителя Президента РФ. Для осуществления перехода на электронные аукционы наиболее безболезненно необходимо провести подобные совещания во всех Федеральных округах и важно это сделать на уровне полпредства», - отметил Михаил Евраев.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