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ФАС России поступило ходатайство на получение прав, позволяющих определять условия осуществления предпринимательской деятельности ОАО «Уралкалий»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июня 2010, 18:19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Сегодня, 15 июня 2010 г., в Федеральную антимонопольную службу (ФАС России) поступило ходатайство компании Syona Management Ltd. (собственник – Сулейман Керимов) на получение прав, позволяющих определять условия осуществления предпринимательской  деятельности ОАО «Уралкалий».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Отметим, что компания Syona Management Ltd. владеет 100% акций компаний Kalina Finance Ltd. Сулеймана Керимова (приобретает 25% акций ОАО «Уралкалий»), компании Aerelia Investments Ltd. (приобретает 13,2 % акций ОАО «Уралкалий») и Becounioco Holdings Ltd. (приобретает 25% ОАО «УралКалий»).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отметил начальник управления контроля химической промышленности и агропромышленного комплекса ФАС России Теймураз Харитонашвили, «ФАС России в рамках контроля за экономической концентрацией будет изучать последствия осуществления сделки на состояние конкуренции на рынке хлористого калия».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