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Кассационный суд подтвердил правомерность приказа ФАС России о включении группы лиц ОАО «РЖД» и ОАО «Рефсервис» в реестр хозяйствующих субъектов, имеющих долю на рынке определенного товара более 35%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2010, 15:52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июня 2010г. Федеральный арбитражный суд Московского округа подтвердил правомерность приказа ФАС России № 194 от 03.04.2009 о включении группы лиц ОАО «РЖД» и ОАО «Рефсервис» в реестр хозяйствующих субъектов,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товара,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(далее — Реестр), по услуге: «услуги по предоставлению изотермического и рефрижераторного подвижного состава для перевозок грузов железнодорожным транспортом общего пользования», в географических границах – Российская Федерация, с долей более 50 процентов.</w:t>
      </w:r>
      <w:r>
        <w:br/>
      </w:r>
      <w:r>
        <w:t xml:space="preserve">
Включение компаний в указанный Реестр означает необходимость предоставлять в антимонопольный орган информацию о текущей деятельности, экономических показателях, а также согласовывать сделки в соответствии с Законом о защите конкуренции. </w:t>
      </w:r>
      <w:r>
        <w:br/>
      </w:r>
      <w:r>
        <w:t xml:space="preserve">
Правомерность вывода ФАС России о доминирующем положении группы лиц ОАО «РЖД» и ОАО «Рефсервис» на вышеуказанном товарном рынке также была ранее подтверждена Арбитражным судом Москвы и Девятым арбитражным апелляционным судом.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