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Оганес  Оганян зачитал участникам заседания расширенного заседания Коллегии ФАС России поздравление с 20-летием антимонопольных органов от Председателя Совета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19:42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Комитета по экономической политике и предпринимательству Совета Федерации Федерального Собрания Российской Федерации Оганес Оганян зачитал участникам заседания расширенного заседания Коллегии ФАС России текст поздравления с 20-летием со дня создания в стране антимонопольных органов от Председателя Совета Федерации Федерального Собрания Российской Федерации Сергея Миронова:</w:t>
      </w:r>
      <w:r>
        <w:br/>
      </w:r>
      <w:r>
        <w:t xml:space="preserve">
Уважаемые участники расширенного заседания коллегии!</w:t>
      </w:r>
      <w:r>
        <w:br/>
      </w:r>
      <w:r>
        <w:t xml:space="preserve">
От имени Совета Федерации Федерального Собрания Российской Федерации и от себя лично приветствую участников расширенного заседания коллегии Федеральной антимонопольной службы России.</w:t>
      </w:r>
      <w:r>
        <w:br/>
      </w:r>
      <w:r>
        <w:t xml:space="preserve">
Экономическое развитие России, выполнение задач, поставленных Президентом Российской Федерации по реализации государственной политики сдерживания монополий, защите интересов потребителей, развитию конкуренции, малого и среднего бизнеса, являются сегодня нашими главнейшими задачами.</w:t>
      </w:r>
      <w:r>
        <w:br/>
      </w:r>
      <w:r>
        <w:t xml:space="preserve">
Несмотря на то, что антимонопольное регулирование появилось в российском законодательстве относительно недавно, Федеральной антимонопольной службой России, растущей и развивающейся вместе со страной, неизменно стоящей на страже закона и интересов всех законопослушных граждан, за прошедший период было сделано немало для возрождения в России конкурентного мышления, без которого невозможно движения вперед.</w:t>
      </w:r>
      <w:r>
        <w:br/>
      </w:r>
      <w:r>
        <w:t xml:space="preserve">
Сегодня важно сконцентрировать усилия на развитии регионов, повысить эффективность отечественных инвестиций в российскую промышленность, развивать тенденции социальной ответственности бизнеса.</w:t>
      </w:r>
      <w:r>
        <w:br/>
      </w:r>
      <w:r>
        <w:t xml:space="preserve">
Желаю участникам расширенного заседания коллегии Федеральной антимонопольной службы России плодотворной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С.М. Миронов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