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формы документов для согласования особенностей формирования стартовой цены на продукцию при ее продаже на товарной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14:08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соответствии с пунктом 3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постановления Правительства 
        </w:t>
        </w:r>
      </w:hyperlink>
      <w:r>
        <w:t xml:space="preserve">Российской Федерации от 01.04.2010 № 208 «Об утверждении Положения о предварительном согласовании особенностей формирования стартовой цены на продукцию при ее продаже на товарной бирже» разработала и установила формы следующих документов: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Формы документов утверждены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приказом ФАС России от 21.04.2010 №198.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Указанный приказ ФАС России зарегистрирован Министерством юстиции Российской Федерации 21 мая 2010 года за регистрационным номером 17331 и вступает в силу по истечении десяти дней после дня его официального опубликования.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298.html" TargetMode="External" Id="rId8"/>
  <Relationship Type="http://schemas.openxmlformats.org/officeDocument/2006/relationships/hyperlink" Target="http://fas.gov.ru/netcat/full.php?catalogue=1&amp;sub=94&amp;cc=166&amp;message=503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