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подтвердил законность решения ФАС России в отношении дочерних компаний Лукойла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2010, 17:03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июня 2010 года Арбитражный суд г. Москвы признал правомерными выводы Федеральной антимонопольной службы (ФАС России) о том, что входящие с ОАО «ЛУКОЙЛ» в одну группу лиц ООО «ЛУКОЙЛ-ВНП», ООО «ЛУКОЙЛ-УНП», ООО «ЛУКОЙЛ-ПНОС», ООО «ЛУКОЙЛ-ННОС» злоупотребили доминирующим положением на оптовых рынках нефтепродуктов в Российской Федерации в части установления и поддержания монопольно высоких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Напомним, что в 2008 году на основании материалов, поступивших из Администрации Президента Российской Федерации, а также данных еженедельного мониторинга розничных и оптовых цен на нефтепродукты, проводимого территориальными управлениями ФАС России, были возбуждены дела в отношении ряда вертикально-интегрированных нефтяных компаний (ВИНК), в том числе в отношении ОАО «ЛУКОЙЛ».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 о нарушении антимонопольного законодательства ФАС России провела анализ состояния конкурентной среды на четырех товарных рынках: автобензина, авиационного керосина, мазута и дизельного топлива – и установила «коллективное» доминирования ОАО «НК «Роснефть», ОАО «ЛУКОЙЛ», ОАО «Газпром нефть», ОАО «ТНК-ВР Холдинг» на оптовых рынках автомобильных бензинов и авиационного керосина;  ОАО «НК «Роснефть», ОАО «ЛУКОЙЛ», ОАО «Газпром нефть» </w:t>
      </w:r>
      <w:r>
        <w:rPr>
          <w:b/>
        </w:rPr>
        <w:t xml:space="preserve">- </w:t>
      </w:r>
      <w:r>
        <w:t xml:space="preserve">на оптовых рынках мазута и дизельного топлива.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2008 года ФАС России признала ОАО «ЛУКОЙЛ» и входящих с ним в одну группу лиц ООО «ЛУКОЙЛ-ВНП», ООО «ЛУКОЙЛ-УНП», ООО «ЛУКОЙЛ-ПНОС», ООО «ЛУКОЙЛ-ННОС» нарушившими пункт 1 части 1 статьи 10 ФЗ «О защите конкуренции» путем установления, поддержания монопольно высоких оптовых цен на автомобильные бензины, дизельное топливо, мазут и авиационный керосин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выдала ОАО «ЛУКОЙЛ» предписание о прекращении злоупотребления доминирующим положением на оптовых рынках нефтепродуктов и совершении действий, направленных на обеспечение конкуренции и устранение последствий нарушения антимонопольного законодательства; а также о недопущении действий, которые могут привести к ограничению, устранению конкуренции и нарушению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судебного разбирательства по этому делу в декабре 2009 года ОАО «ЛУКОЙЛ» в суде апелляционной инстанции заявило отказ от иска, производство по делу было прекращено. Тем не менее, в начале 2010 года дочерние общества ОАО «ЛУКОЙЛ» - ООО «ЛУКОЙЛ-ВНП», ООО «ЛУКОЙЛ-УНП», ООО «ЛУКОЙЛ-ПНОС», ООО «ЛУКОЙЛ-ННОС» продолжили оспаривать решение ФАС России. 1 июня 2010 года Арбитражный суд г. Москвы признал претензии ведомства обоснованными.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