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ЗАО «Алкоа Металлург Рус»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2010, 12:36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27 мая 2010 года возбудила дело по признакам нарушения ЗАО «Алкоа Металлург Рус» части 1 статьи 10 Федерального закона «О защите конкуренции».</w:t>
      </w:r>
      <w:r>
        <w:br/>
      </w:r>
      <w:r>
        <w:t xml:space="preserve">
Основанием для возбуждения дела послужила жалоба ОАО «ГАК «Оборонпромкомплекс» в ФАС России на действия ЗАО «Алкоа Металлург Рус», выразившиеся в установлении монопольно высоких цен для ОАО «ГАК «Оборонпромкомплекс» на листы и плиты из алюминиевых сплавов АБТ102Т1 и АМг6М, поставляемые в рамках реализации государственного оборонного заказа.</w:t>
      </w:r>
      <w:r>
        <w:br/>
      </w:r>
      <w:r>
        <w:t xml:space="preserve">
ЗАО «Алкоа Металлург Рус» и ЗАО «Алкоа СМЗ», входящие в одну группу лиц, являются единственными производителями на территории Российской Федерации алюминиевого сплава АБТ102Т1 и продукции, изготавливаемой из него, а также занимают доминирующее положение на рынке производителей продукции из алюминиевого сплава АМг6М.</w:t>
      </w:r>
      <w:r>
        <w:br/>
      </w:r>
      <w:r>
        <w:t xml:space="preserve">
Согласно спецификациям, выставленным ЗАО «Алкоа Металлург Рус» в адрес ОАО «ГАК «Оборонпромкомплекс», установлено, что  повышение цены на продукцию из алюминиевых сплавов составило от 53 до 119%.</w:t>
      </w:r>
      <w:r>
        <w:br/>
      </w:r>
      <w:r>
        <w:t xml:space="preserve">
При этом рост цены указанной продукции не соответствовал и превышал рост расходов, необходимых для их производства и реализации.</w:t>
      </w:r>
      <w:r>
        <w:br/>
      </w:r>
      <w:r>
        <w:t xml:space="preserve">
ФАС России усматривает в действиях ЗАО «Алкоа Металлург Рус» признаки нарушения антимонопольного законодательства.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