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Стоимость отдельных лотов на аукционе по продаже квот на добычу тихоокеанских лососей возросла более чем на 700%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2010,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2010 года состоялся аукцион по продаже прав на доли квот добычи тихоокеанских лососей в экономической зоне Российской Федерации. По результатам торгов по трем лотам бюджет государства пополнился более чем на 120 млн. рублей. Аукцион проводился по предписанию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конкурентной борьбы между покупателями на этом аукционе стоимость одного из лотов выросла на 732%, что позволило пополнить бюджет Российской Федерации на 63 млн. рублей. Борьба за два других лота принесла бюджету почти 60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27 января 2010 года ФАС России признала Федеральное агентство по рыболовству  (Росрыболовство) нарушившим часть 1 статьи 15 Закона о защите конкуренции за бездействие в вопросе распределения квот добычи (вылова) анадромных видов рыб (тихоокеанских лососей) между российскими рыбаками.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Росрыболовство отменило намеченный на июль 2009 года аукцион по продаже квот на добычу тихоокеанского лосося и не назначило новый. Таким образом, право его добычи в исключительной экономической зоне Российской Федерации на 2009 год российским рыбопромышленным организациям предоставлено не было. Одновременно квоты для иностранных государств были распределены в полном объеме в соответствии с международными договорами, как следствие, японские рыбопромышленные организации получили возможность осуществлять вылов.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выдала Росрыболовству предписание предоставить в установленном порядке права на заключение договоров добычи тихоокеанских лососей российским рыбопромышленным организациям.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словам статс-секретаря - заместителя руководителя ФАС России Андрея Цариковского, успешная продажа квот по отдельным лотам - это яркий пример эффективности аукционной процедуры. Проведенный по всем правилам аукцион не только позволяет наиболее эффективно использовать природные ресурсы государства, но и создает возможность выхода на рынок новых игроков.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