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установила факт нарушения антимонопольного законодательства в действиях ИПС РАН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14 апреля 2010, 10:20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13 апреля 2010 года Федеральная антимонопольная служба (ФАС России) признала Институт Программных Систем Российской Академии Наук (ИПС РАН) нарушившим часть 1 статьи 17 закона о защите конкуренции (запрет на ограничивающие конкуренцию действия при проведении торгов).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ФАС России выявила нарушение при проведении торгов на создание опытного образца суперкомпьютера СКИФ ряда 4, а также на поставку для него спецоборудования.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В ходе рассмотрения документов, представленных сторонами, выяснилось, что сотрудники заказчика (ИПС РАН) одновременно являются сотрудниками компании - единственного участника и победителя торгов ЗАО "РСК СКИФ".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В соответствии с пунктом 4 части 1 статьи 17 закона о защите конкуренции запрещается участие организаторов торгов или заказчиков и (или) работников организаторов торгов или работников заказчиков в торгах. Нарушение правил, установленных настоящей статьей, является основанием для признания судом соответствующих торгов и заключенных по результатам таких торгов сделок недействительными, в том числе по иску антимонопольного органа.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