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Нормативно-правовые акты в сфере недропользования требуют уточнения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апреля 2010, 12:38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 такому выводу пришла Федеральная антимонопольная служба (ФАС России) и Федеральное агентство по недропользованию в ходе совещания 20 апреля 2010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 совещании были обсуждены вопросы, связанные с рассмотрением ФАС России заявок, поступающих от Федерального агентства по недропользованию в связи с переоформлением, получением и прекращением права пользования участками недр федерального значения.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 итогам совещания достигнута договоренность о необходимости выработки единых требований к заключениям ФАС России по запросам  Федерального агентства по недропользованию, уточнения ряда действующих законодательных и нормативных правовых актов в сфере недропользования.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