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о прекращении дела в отношении Водной  компании "Старый источник"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2010, 15:55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2010 года Девятый арбитражный апелляционный суд признал законным решение ФАС России о прекращении дела о нарушении антимонопольного законодательства ЗАО "Водная компания "Старый источник".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13 января 2009 года, Комиссия ФАС России приняла решение о прекращении дела, возбужденного по признакам нарушения ЗАО "Водная компания "Старый источник" антимонопольного законодательства. Такое решение было принято в связи с неподтверждением в действиях компании 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"Водная компания "Старый источник" вводит в гражданский оборот на территории Российской Федерации минеральную воду "Ессентуки" в бутылках с некхенгером (носителем информации, надеваемом на горлышко бутылки), содержащим информацию: "Вода минеральная питьевая лечебная Ессентуки" и  "Старый источникъ. Бренд №1 в России по розливу минеральных вод "Ессентуки".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возбудила дело в отношении ЗАО "Водная компания "Старый источник" по заявлению ОАО "Вимм-Билль-Данн Напитки", которое считает, что указанная компания, позиционируя свою продукцию таким способом, создает у потребителя устойчивое представление, что минеральная вода "Ессентуки", выпускается производителем № 1 в Российской Федерации, вводит потребителя в заблуждение в отношении количества произведенного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ОАО "Вимм-Билль-Данн Напитки" не представила доказательств,  опровергающих информацию, размещенную на некхенгере продукции, выпускаемой ЗАО "Водная компания "Старый Источник".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"Вимм-Билль-Данн Напитки" не согласившись с выводами Комиссии ФАС России, обратилось в Арбитражный суд г. Москвы с заявлением о признании недействительным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10 февраля 2010 года Арбитражный суд г. Москвы отказал ОАО "Вимм-Билль-Данн Напитки" в удовлетворении заявленных требований в полном объеме, признав законным и обоснованным решение ФАС России о прекращении производства по делу в отношении ЗАО "Водная компания "Старый источник".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20 апреля 2010 года постановлением Девятого арбитражного апелляционного суда решение Арбитражного суда г. Москвы 10 февраля 2010 года оставлено в силе и без изменений.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