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Яргорэлектросеть оштрафована на 3,5 млн. рублей за неверный расчет платы за увеличение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2010, 17:25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Ярославской области (Ярославское УФАС России) оштрафовало МУП "Яргорэлектросеть" на 3 525 490 рублей за злоупотребление доминирующим положением на рынке услуг по передаче электрической энергии. "Оборотный" штраф составляет 1 % от выручки предприятия за прошедший год на соответствующем рынке.</w:t>
      </w:r>
      <w:r>
        <w:br/>
      </w:r>
      <w:r>
        <w:br/>
      </w:r>
      <w:r>
        <w:t xml:space="preserve">
Ранее Ярославское УФАС России признало МУП "Яргорэлектросеть" нарушившим часть 1 статьи 10 закона о защите конкуренции (запрет на злоупотребление доминирующим положением). Суды первой и апелляционной инстанций позднее подтвердили законность этого решения.</w:t>
      </w:r>
      <w:r>
        <w:br/>
      </w:r>
      <w:r>
        <w:br/>
      </w:r>
      <w:r>
        <w:t xml:space="preserve">
Нарушение выразилось в неверном расчете платы за увеличение мощности до 92 кВт для энергоснабжения и осуществления дальнейшей эксплуатации одного из магазинов в Ярославле.</w:t>
      </w:r>
      <w:r>
        <w:br/>
      </w:r>
      <w:r>
        <w:br/>
      </w:r>
      <w:r>
        <w:t xml:space="preserve">
При расчете вместо существующей мощности в объеме 53,5 кВт МУП "Яргорэлектросеть" использовало другую неверную величину 42,8 кВт, что привело к увеличению разницы между существующей мощностью и заявленной приблизительно на 10 кВт. При стоимости 1 кВт около 9 тыс. рублей подобные действия МУП "Яргорэлектросеть" могли ущемить интересы владельца магазина, привести к необоснованным финансовым тратам.</w:t>
      </w:r>
      <w:r>
        <w:br/>
      </w:r>
      <w:r>
        <w:br/>
      </w:r>
      <w:r>
        <w:t xml:space="preserve">
Комиссия выдала предписание нарушителю принять за величину существующей мощности 53,5 кВт.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