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Свердловское УФАС России правомерно признало ОАО "Екатеринбурггаз"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2010, 12:36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2010 года 17-ый Арбитражный апелляционный суд подтвердил законность решения Свердловского управления Федеральной антимонопольной службы (УФАС России) и оставил в силе решение суда первой инстанции о признании в действиях ОАО "Екатеринбурггаз" нарушения антимонопольного законодательства.</w:t>
      </w:r>
      <w:r>
        <w:br/>
      </w:r>
      <w:r>
        <w:br/>
      </w:r>
      <w:r>
        <w:t xml:space="preserve">
9 ноября 2009 года Свердловское УФАС России признало ОАО "Екатеринбурггаз" нарушившим п.п. 4,5 ст.10 ФЗ "О защите конкуренции".</w:t>
      </w:r>
      <w:r>
        <w:br/>
      </w:r>
      <w:r>
        <w:br/>
      </w:r>
      <w:r>
        <w:t xml:space="preserve">
Свердловское УФАС России усмотрело в действиях ОАО "Екатеринбурггаз" признаки нарушения антимонопольного законодательства в результате рассмотрения дела в отношении ЗАО "Европейское".</w:t>
      </w:r>
      <w:r>
        <w:br/>
      </w:r>
      <w:r>
        <w:br/>
      </w:r>
      <w:r>
        <w:t xml:space="preserve">
Кроме того, в Свердловское УФАС России поступило коллективное обращение группы граждан, проживающих в индивидуальных жилых домах в микрорайоне "Европейский", заключивших договоры с ОАО "Екатеринбурггаз" на поставку газа.</w:t>
      </w:r>
      <w:r>
        <w:br/>
      </w:r>
      <w:r>
        <w:br/>
      </w:r>
      <w:r>
        <w:t xml:space="preserve">
Суть жалобы, содержащаяся в обращении граждан, заключалась в том, что в 2002 году между ОАО "Екатеринбурггаз" и собственниками индивидуальных жилых домов микрорайона "Европейский" были заключены договоры на поставку газа. В июне 2009 года ОАО "Екатеринбурггаз" направило потребителям газа уведомления о признании заключённых с ними договоров недействительными и прекращении подачи газа. Одновременно с этим Закрытым акционерным обществом "УК "Европейское" было направлено предложение гражданам о заключении с этим Обществом договора на поставку газа.</w:t>
      </w:r>
      <w:r>
        <w:br/>
      </w:r>
      <w:r>
        <w:br/>
      </w:r>
      <w:r>
        <w:t xml:space="preserve">
Между тем ОАО "Екатеринбурггаз" включён в региональный Реестр хозяйствующих субъектов, имеющих долю на рынке определённого товара в размере более чем 35% или занимающих доминирующее положение на рынке определённого товара.</w:t>
      </w:r>
      <w:r>
        <w:br/>
      </w:r>
      <w:r>
        <w:br/>
      </w:r>
      <w:r>
        <w:t xml:space="preserve">
Свердловское УФАС России признало ОАО "Екатеринбурггаз" нарушившим п.п. 4,5 ст.10 Закона о защите конкуренции.</w:t>
      </w:r>
      <w:r>
        <w:br/>
      </w:r>
      <w:r>
        <w:br/>
      </w:r>
      <w:r>
        <w:t xml:space="preserve">
Нарушение выразилось в создании угрозы прекращения обязательств по договорам поставки газа владельцам индивидуальных жилых домов микрорайона "Европейский" (потребителям газа), что вынудило некоторых из них заключить соответствующие договоры с ЗАО "УК "Европейское", а также в уклонении от заключения с газораспределительной организацией - ЗАО "УК "Европейское" - договора о транспортировке газа населению за счёт поставщика газа.</w:t>
      </w:r>
      <w:r>
        <w:br/>
      </w:r>
      <w:r>
        <w:br/>
      </w:r>
      <w:r>
        <w:t xml:space="preserve">
Суд первой инстанции исковые требования ОАО "Екатеринбурггаз" о признании решения Свердловского УФАС России незаконным оставил без удовлетворения.</w:t>
      </w:r>
      <w:r>
        <w:br/>
      </w:r>
      <w:r>
        <w:br/>
      </w:r>
      <w:r>
        <w:t xml:space="preserve">
Семнадцатый Арбитражный апелляционный суд оставил в силе решение суда первой инстанции, подтвердив законность и обоснованность решения Свердловского УФАС России.</w:t>
      </w:r>
      <w:r>
        <w:br/>
      </w:r>
      <w:r>
        <w:br/>
      </w:r>
      <w:r>
        <w:t xml:space="preserve">
Справка:</w:t>
      </w:r>
      <w:r>
        <w:br/>
      </w:r>
      <w:r>
        <w:t xml:space="preserve">
Согласно п.5 ч.1 ст.10 Закона о защите конкуренции хозяйствующему субъекту, занимающему доминирующее положение на рынке товаров (услуг), запрещается экономически или технологически не обоснованные отказ либо уклонение от заключения договора с отдельными покупателями (заказчиками) в случае наличия возможности производства или поставок соответствующего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