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 случае добровольного устранения нарушений, производство по делу в отношении компании Coca-Cola может быть прекращено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2005, 13:28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"Мы ценим позицию компании Coca-Cola, которая заявила о добровольном устранении нарушения антимонопольного законодательства - исключении из всех своих договоров пунктов, ограничивающих конкуренцию на рынке газированных напитков", - заявил руководитель Федеральной антимонопольной службы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По словам главы антимонопольного ведомства, в ФАС России восприняли данное заявление как желание компании Coca-Cola устранить недостатки не только в Красноярском крае, но и в других субъектах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Игорь Артемьев поблагодарил компанию Coca-Cola за конструктивный диалог и обратил внимание других компаний, заключающих аналогичные эксклюзивные договора, на недопустимость подобных действий, ограничивающих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"В случае добровольного устранения нарушений, ФАС вправе прекратить производство по делу в отношении компании Coca-Cola", - сообщил глава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