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продолжит работу по контролю за ситуацией на розничных рынках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2009, 18:10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2009 года на заседании Президиума Коллегии Федеральной антимонопольной службы (ФАС России) обсуждался вопрос мониторинга оптовых и розничных цен на рынке нефтепродуктов за 2008 год и январь 2009 года, а также обращений законодательных собраний и глав субъектов Российской Федерации о необходимости сдерживания роста цен на бензин.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мониторинга розничного рынка нефтепродуктов Федеральная антимонопольная служба установила, что снижение цен в розничном звене существенно отстает от темпов снижения цен в опте без достаточных экономических оснований. Такие действия могут происходить в результате злоупотребления доминирующим положением или картельных сговоров компаний на региональных розничных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До 1 февраля 2009 года в центральном аппарате ФАС России и территориальных органах по всей стране будет завершен анализ данных мониторинга розничного рынка нефтепродуктов и в случае выявления антиконкурентных действий участников этого рынка возбуждены дела в отношении нарушителей.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Для координации деятельности по этому вопросу в Москве создан штаб, который возглавил непосредственно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