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"Практика публичного обсуждения вопросов правоприменения актов в сфере электроэнергетики необходима для предотвращения нарушений антимонопольного законодательства"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2009, 13:57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электроэнергетики Федеральной антимонопольной службы (ФАС России) Виталий Королев принял участие в 6-м Международном форуме "Российская электроэнергетика: переоценка инвестиционных возможностей и стратегий" и выступил с докладом о роли государственного регулирования в сфере электроэнергетики. </w:t>
      </w:r>
      <w:r>
        <w:br/>
      </w:r>
      <w:r>
        <w:t xml:space="preserve">
Были подняты вопросы антимонопольного регулирования и контроля на рынках электроэнергетики, выделены риски функционирования отрасли в период экономического кризиса, а также отмечены основные и перспективные направления деятельности антимонопольного органа в сфере электроэнергетики. </w:t>
      </w:r>
      <w:r>
        <w:br/>
      </w:r>
      <w:r>
        <w:t xml:space="preserve">
В ходе обсуждения доклада с участниками конференции затрагивались наиболее актуальные темы и проблемы взаимодействия компаний отрасли с поставщиками топлива, а также совершенствования нормативных актов о технологическом присоединении к электрическим сетям.</w:t>
      </w:r>
      <w:r>
        <w:br/>
      </w:r>
      <w:r>
        <w:t xml:space="preserve">
Выделяются основные направления антимонопольного контроля на рынках электрической энергии:</w:t>
      </w:r>
      <w:r>
        <w:br/>
      </w:r>
      <w:r>
        <w:t xml:space="preserve">
- контроль на оптовом рынке, в том числе установление случаев манипулирования ценами;</w:t>
      </w:r>
      <w:r>
        <w:br/>
      </w:r>
      <w:r>
        <w:t xml:space="preserve">
- контроль на розничных рынках, в том числе недискриминационный доступ к услугам субъектов естественных монополий;</w:t>
      </w:r>
      <w:r>
        <w:br/>
      </w:r>
      <w:r>
        <w:t xml:space="preserve">
- контроль экономической концентрации в рамках рассмотрения сделок, требующих согласования в соответствии с Федеральным законом "О защите конкуренции".</w:t>
      </w:r>
      <w:r>
        <w:br/>
      </w:r>
      <w:r>
        <w:t xml:space="preserve">
Согласно статистическим данным, результаты антимонопольного контроля на рынках электроэнергии выглядят следующим образом: в 2007 году возбуждено около тысячи дел о нарушениях антимонопольного законодательства на рынках электро- и теплоэнергии и вынесено порядка 500 предписаний. В 2008 году антимонопольными органами возбуждено почти 700 дел в сфере электроэнергетики, из них: на рынках технологического присоединения - около 300 дел, на рынках оказания услуг по передаче электроэнергии - около 180 дел. </w:t>
      </w:r>
      <w:r>
        <w:br/>
      </w:r>
      <w:r>
        <w:t xml:space="preserve">
В.Королев: "Результаты анализа показывают, что значительную долю составляют дела о создании препятствий доступу на оптовый рынок электроэнергии и иные нарушения на розничных рынках, такие как уклонение от заключения договора лицом, для которого это является обязательным, навязывание невыгодных условий договора, нарушение установленного порядка ценообразования и ряд других".</w:t>
      </w:r>
      <w:r>
        <w:br/>
      </w:r>
      <w:r>
        <w:t xml:space="preserve">
В своем докладе В.Королев приводит возможные пути снижения нарушений антимонопольного законодательства на рынках электроэнергетики:</w:t>
      </w:r>
      <w:r>
        <w:br/>
      </w:r>
      <w:r>
        <w:t xml:space="preserve">
- разработка типовых договоров, регулирующих правоотношения между субъектами рынков и с потребителями;</w:t>
      </w:r>
      <w:r>
        <w:br/>
      </w:r>
      <w:r>
        <w:t xml:space="preserve">
- разработка, согласование с ФАС России и применение в отношениях с потребителями типовых регламентов оказания услуг в электроэнергетике (в первую очередь техприсоединение);</w:t>
      </w:r>
      <w:r>
        <w:br/>
      </w:r>
      <w:r>
        <w:t xml:space="preserve">
- формирование практики публичного обсуждения вопросов правоприменения, положений нормативных правовых актов в сфере электроэнергетики, нарушение которых может влечь нарушение антимонопольного законодательства (в частности, в рамках заседаний Экспертных советов по вопросам электроэнергетики при ФАС России);</w:t>
      </w:r>
      <w:r>
        <w:br/>
      </w:r>
      <w:r>
        <w:t xml:space="preserve">
- обсуждение проектов нормативных правовых актов, разрабатываемых ФАС России или с участием ФАС России (в настоящее время готовятся к принятию Правила антимонопольного регулирования и контроля в электроэнегетике).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