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рамках Штаба по совместным расследованиям нарушений антимонопольного законодательства государств-участников СНГ созданы две новые подгруппы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октября 2009, 16:37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Штаб по совместным расследованиям нарушений антимонопольного законодательства государств-участников СНГ пополнился двумя новыми Подгруппами:</w:t>
      </w:r>
      <w:r>
        <w:br/>
      </w:r>
      <w:r>
        <w:t xml:space="preserve">
Подгруппа по совместным расследованиям нарушений на рынках розничной торговли государств-участников СНГ;</w:t>
      </w:r>
      <w:r>
        <w:br/>
      </w:r>
      <w:r>
        <w:t xml:space="preserve">
Подгруппа по совместным расследованиям нарушений на рынках лекарственных средств государств-участников СНГ.</w:t>
      </w:r>
      <w:r>
        <w:br/>
      </w:r>
      <w:r>
        <w:t xml:space="preserve">
Работу данных Подгрупп возглавят представители антимонопольных органов Республики Молдова и Кыргызской Республики соответственно.</w:t>
      </w:r>
      <w:r>
        <w:br/>
      </w:r>
      <w:r>
        <w:t xml:space="preserve">
Такое решение приняли члены Межгосударственного совета по антимонопольной политике, которые собрались на своем 30-ом заседании в Ереване.</w:t>
      </w: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В состав МСАП входят руководители антимонопольных органов государств-участников СНГ. МСАП является основной площадкой для взаимодействия антимонопольных органов стран-членов СНГ. Круг вопросов, обсуждаемых в рамках МСАП, непрерывно расширяется и охватывает все области деятельности конкурентных ведомств государств-участников СНГ. Взаимодействие в рамках СНГ в дальнейшем может стать основой для формирования системы наднационального регулирования конкурентных отношений на трансграничных рынках на пространстве СНГ, и стать аналогом европейской модели регулирования таких отношений.</w:t>
      </w:r>
      <w:r>
        <w:br/>
      </w:r>
      <w:r>
        <w:rPr>
          <w:i/>
        </w:rPr>
        <w:t xml:space="preserve">
В настоящее время в рамках Штаба также действуют 5 Подгрупп:</w:t>
      </w:r>
      <w:r>
        <w:br/>
      </w:r>
      <w:r>
        <w:rPr>
          <w:i/>
        </w:rPr>
        <w:t xml:space="preserve">
Подгруппа по совместным расследованиям нарушений на рынке пассажирских авиаперевозок (возглавляет - Россия);</w:t>
      </w:r>
      <w:r>
        <w:br/>
      </w:r>
      <w:r>
        <w:rPr>
          <w:i/>
        </w:rPr>
        <w:t xml:space="preserve">
Подгруппа по совместным расследованиям нарушений на рынке телекоммуникаций (возглавляет - Россия);</w:t>
      </w:r>
      <w:r>
        <w:br/>
      </w:r>
      <w:r>
        <w:rPr>
          <w:i/>
        </w:rPr>
        <w:t xml:space="preserve">
Подгруппа по изучению рынка зерна (возглавляет - Россия);</w:t>
      </w:r>
      <w:r>
        <w:br/>
      </w:r>
      <w:r>
        <w:rPr>
          <w:i/>
        </w:rPr>
        <w:t xml:space="preserve">
Подгруппа по совместным расследованиям нарушений на рынке горюче-смазочных материалов (возглавляет - Казахстан);</w:t>
      </w:r>
      <w:r>
        <w:br/>
      </w:r>
      <w:r>
        <w:rPr>
          <w:i/>
        </w:rPr>
        <w:t xml:space="preserve">
Подгруппа по совершенствованию расследования картелей (возглавляет - Украина).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