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программе льготного автокредитования физических лиц может участвовать любой российский банк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2009, 12:39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Постановлением Правительства РФ от 29 октября 2009 года № 855 внесены изменения в  Правила предоставления в 2009 году за счет средств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2009 году физическим лицам на приобретение автомобилей (Правила).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Теперь любая кредитная организация, желающая участвовать в программе льготного автокредитования физических лиц, получит такую возможность. Для этого в период с 01 ноября 2009 года по 01 декабря 2009 года кредитной организации необходимо обратиться в Минпромторг России с заявлением в свободной форме о намерении получать возмещение выпадающих доходов по кредитам за счет средств федерального бюджета.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что изначально в программе могли принимать участие лишь кредитные организации, в которых доля участия в уставном капитале Российской Федерации или Банка России составляла не менее 50 процентов, а также кредитные организации являющиеся дочерними по отношению к таким кредитным организациям.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июле 2009 года к участию в программе были допущены также банки с размером собственных средств не менее 70 млрд. рублей. Однако, данные изменения существенно не увеличили количество кредитных организаций, имеющих право на получение субсидий из федерального бюджета. Указанным в Правилах критериям соответствовали лишь семь кредитных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то же время необходимо отметить, что в целях обеспечения предоставления банками надлежащим образом оформленных документов, необходимых для перечисления субсидий, в новой октябрьской редакции Правил закреплена возможность отказа в праве на получение субсидий тем кредитным организациям, которые систематически (более трех раз) предоставляют документы, подготовленные с нарушением установленных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Подготовка изменений, внесенных постановлением № 855, осуществлена по инициативе Федеральной антимонопольной службы и была поддержана Минпромторгом России, Минфином России и Минэкономразвития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ФАС России, увеличение числа участников программы льготного автокредитования обеспечивает равный доступ к финансовым ресурсам всех кредитных организаций и стимулирует конкуренцию на банковском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этом расширение перечня участвующих в программе кредитных организаций позволит увеличить объемы автокредитования и решить макроэкономическую задачу увеличения объемов продаж российских предприятий автомобильной отрасли.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