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Кондитерская фабрика "Славянка" незаконно использовала в оформлении шоколада "Алина" товарный знак фабрики "Красный октябрь"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2009, 14:51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2009 года Арбитражный суд Белгородской области подтвердил законность штрафа Федеральной антимонопольной службы (ФАС России)  в отношении  ЗАО "Кондитерская фабрика "Славянка". Фабрика незаконно использовала в оформлении обертки плиточного шоколада "Алина" комбинированный товарный знак, правообладателем которого является ОАО "Московская кондитерская фабрика "Красный Октябрь".Общая композиция, шрифт, цветовая гамма, использование образа девочки в платке сходны с оформлением шоколада "Аленка", много лет выпускаемым фабрикой "Красный октябрь".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Однако Арбитражный суд Белгородской области снизил размер административного штрафа, наложенного ФАС России с 3686 355 рублей до 690 000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признала ЗАО "Кондитерская фабрика "Славянка" нарушившим пункт 4 части 1 статьи 14 Федерального закона  "О защите конкуренции" (запрет недобросовестной конкуренции, связанной с продажей, обменом или иным введением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