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Монополизация водных ресурсов может стать препятствием для обеспечения населения питьевой водой надлежащего качества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2009, 11:35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особую актуальность приобретает необходимость развития антимонопольного контроля за оборотом прав на использование водных ресурсов. Об этом сообщил статс-секретарь - заместитель руководителя Федеральной антимонопольной службы (ФАС России) Андрей Цариковский, выступая 24 ноября 2009 года на международном форуме "ЧИСТАЯ ВОДА".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Водное законодательство Российской Федерации помимо сохранения водных объектов и их водных ресурсов призвано обеспечивать развитие экономики страны путем обеспечения доступа к водным ресурсам пользователей всех форм собственности наиболее рациональным способом и на равных условиях с учетом интересов населения, проживающего на соответствующей территории.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А.Цариковский сообщил, что наиболее эффективный для этого способ - переход на договорные отношения. "Этот механизм дает возможность наиболее эффективно использовать водные объекты, снижает бюрократические барьеры, устраняет двойное налогообложение, защищает интересы населения, а также предусматривает безвозмездное пользование водными объектами для социально значимых видов водопользования", - отметил замруководителя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ФАС России, сегодня возникает опасность создания доминирующего положения в определенных сферах предпринимательской деятельности, связанных с использованием водных ресурсов. Тем самым возможно появление предпосылок для злоупотреблений со стороны недобросовестных водопользователей, так как, обладая большим объемом прав пользования водными объектами и их частями, водопользователь получает возможность доминировать на смежных рынках.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законом о защите конкуренции, отношения, связанные с осуществлением антимонопольного контроля, в сфере использования природных ресурсов, регулируются этим федеральным законом, с учётом особенностей, установленных соответствующими федеральными законами.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Природоресурсное законодательство до недавнего времени не содержало специальных антимонопольных требований, что в значительной мере осложняло осуществление антимонопольного контроля в указанной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 января 2007 года вступил в силу новый Водный кодекс, который наравне с правилами осуществления хозяйствующими субъектами деятельности в сфере использования водных ресурсов содержит также и антимонопольные требования в этой сфере.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"Наличие антимонопольных требований, аукционных процедур при распределении прав на водные ресурсы, возможности осуществления государственного контроля экономической концентрацией в области использования водных объектов в водном законодательстве позволяют ФАС России и ее территориальным органам более эффективно осуществлять антимонопольный контроль и надзор в сфере водопользования", - отметил А.Цариковский.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целях реализации части 3 статьи 40 Водного кодекса Российской Федерации ФАС России разработала Правила осуществления государственного контроля за экономической концентрацией в области использования водных объектов. Данные Правила утверждены постановлением Правительства Российской Федерации от 08.04.2009 № 314.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А.Цариковского, с принятием этих правил был сделан первый шаг для создания специальных правовых механизмов контроля оборота прав пользования водными ресурсами.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Правилами осуществления государственного контроля за экономической концентрацией в области использования водных объектов установлен уведомительный характер информирования антимонопольного органа о совершенных сделках, иных действиях по получению права пользования лицом (группой лиц) акваторией водного объекта площадью более чем сто тысяч квадратных метров, которая необходима и достаточна для осуществления хозяйствующим субъектом различных видов водопользования, в том числе и смежных видов деятельности, при которых лицо, группа лиц влияет или может повлиять влиять на состояние конкуренции на рынках различных видов работ, услуг, которые осуществляются с использованием водных объектов.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результате реализации норм, установленных правилами, антимонопольный орган будет обладать информацией об экономической концентрации прав пользования водными объектами и сможет применять меры антимонопольного реагирования к лицам (группе лиц), злоупотребляющим своим доминирующим положением при реализации таких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завершение своего выступления А.Цариковский отметил, что принимаемые ФАС России меры по недопущению нарушений антимонопольного законодательства в сфере водных объектов положительно повлияют не только на развитие конкуренции, но и на решение общегосударственной задачи обеспечения населения питьевой водой надлежащего качества в Российской Федерации, а также на социальную стабильность в данной сфере.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