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наложила "оборотный" штраф на  ООО "Компания КапиталСити" за недобросовестную конкуренцию на рынке водки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13:47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23 ноября 2009 года   оштрафовала ООО "Компания КапиталСити" на 861 тысячу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сентябре 2009 года ФАС России признала ООО "Компания КапиталСити" нарушившим пункт 4 части 1 статьи 14 Федерального закона "О защите конкуренции". Нарушение выразилось во введении компанией в гражданский оборот на территории Российской Федерации водок "Русский Престиж Платинум" и "Русский Престиж Премиум" с использованием в качестве средств индивидуализации этих водок объемных, изобразительных и словесных элементов (в частности бутылок и  этикеток). Средства индивидуализации являются сходными до степени смешения с товарными знаками по свидетельствам №№№350507, 320325, 334764, правообладателем которых является ЗАО "РУСТ ИНКОРПОРЭЙТЭД".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это нарушение предусмотрен "оборотный" штраф, который составил 861 тысячу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-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