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выявила признаки нарушений антимонопольного законодательства в действиях ОАО "Холдинг МРСК" и ОАО "РЖД" при проведении конкурсов по отбору страховщиков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2009, 19:09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направила в адрес организаторов и заказчиков конкурсов письма с рекомендациями по неприменению отдельных положений конкурсной документации.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ФАС России поступили жалобы на действия ОАО "Холдинг МРСК" и компаний, входящих в структуру холдинга, и ОАО "РЖД" при проведении следующих конкурсов: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1. ОАО "Холдинг МРСК" и 12 компаний входящих в структуру холдинга - на право заключения договоров страхования  имущественных рисков;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2. ОАО "Холдинг МРСК" и 11 компаний входящих в структуру холдинга -  на право заключения договоров добровольного медицинского страхования персонала и страхования сотрудников от несчастных случаев;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3. ОАО "РЖД" - на право  заключения договоров обязательного страхования гражданской ответственности владельцев транспортных средств (ОСАГО) и договоров добровольного страхования (на условиях КАСКО) автомобильного парка Центральной дирекции по ремонту пути - филиала ОАО "РЖД" на период с ноября 2009 года по ноябрь 2012 года.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итогам рассмотрения конкурсных документаций антимонопольная служба выявила признаки нарушения статей 17, 18 Федерального закона  "О защите конкуренции" при проведении указанных конкурсов.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адрес организаторов и заказчиков конкурсов ФАС России направила  письма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от 07.12.2009 № АК/43774
        </w:t>
        </w:r>
      </w:hyperlink>
      <w:r>
        <w:t xml:space="preserve">,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от 08.12.2009 № АК/44024
        </w:t>
        </w:r>
      </w:hyperlink>
      <w:r>
        <w:t xml:space="preserve">,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от 10.12.2009 № АК/44398
        </w:t>
        </w:r>
      </w:hyperlink>
      <w:r>
        <w:t xml:space="preserve"> с рекомендациями по неприменению отдельных положений конкурсной документации.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ompetition/financial/28124.shtml" TargetMode="External" Id="rId8"/>
  <Relationship Type="http://schemas.openxmlformats.org/officeDocument/2006/relationships/hyperlink" Target="http://fas.gov.ru/competition/financial/28113.shtml" TargetMode="External" Id="rId9"/>
  <Relationship Type="http://schemas.openxmlformats.org/officeDocument/2006/relationships/hyperlink" Target="http://fas.gov.ru/competition/financial/28115.shtm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