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Предприниматели имеют право получить равнозначное помещение при изъятии государственного или муниципального имущества для реконструкции или передаче учреждениям соцсферы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2009, 15:53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изъятии государственного или муниципального имущества в связи со сносом или реконструкцией зданий и иных объектов, либо в связи с необходимостью их передачи  государственным или муниципальным образовательным учреждениям, медицинским учреждениям арендаторы и другие пользователи этого имущества могут получить новое помещение, здание, строение без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Соответствующий приказ Федеральной антимонопольной службы (ФАС России) от 18.09.2009 № 621 "Об установлении условий, при которых недвижимое имущество признается равнозначным ранее имеющемуся недвижимому имуществу" вступил в силу 27 ноября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Документ был зарегистрирован в Минюсте РФ 29 октября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приказом вновь предоставляемые помещения, здания, сооружения должны одновременно отвечать условиям равнозначности ранее имеющемуся имуществу, установленным приказом ФАС России, по следующим трем критериям: месту расположения, площади и стоимости, определяемой в соответствии с законодательством Российской Федерации, регулирующим оценочную деятельность.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Приказ издан во исполнение положений статьи 17.1 (особенности порядка заключения договоров в отношении государственного и муниципального имущества) закона "О защите конкуренции" в редакции закона № 173 "О внесении изменений в статьи 17.1 и 53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 также, что последними изменениями в закон расширяется перечень субъектов, с которыми могут заключаться договоры, предусматривающие переход прав на государственное и муниципальное имущество, без проведения торгов. Теперь к ним относятся, в том числе государственные и муниципальные учреждения, некоммерческие организации, созданные в форме ассоциаций и союзов, религиозные и общественные организации, адвокатские, нотариальные, торгово-промышленные палаты, а также медицинские и образовательные учреждения.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целях реализации права на льготный выкуп арендуемых помещений для субъектов малого и среднего бизнеса предусмотрена возможность бесконкурсного продления договоры аренды, заключенных до 1 июля 2008 года, на срок до 1 июля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для повышения прозрачности процедур, создания единого экономического пространства на всей территории Российской Федерации с 1 января 2011 года информация о проведении конкурсов или аукционов на право заключения договоров будет централизованно размещаться на едином официальном сайте торгов РФ в сети Интернет.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