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приступила к расследованию на рынке магистрального трафика передачи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2009, 10:52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направила запросы операторам связи, являющимся крупнейшими продавцами на рынке магистрального трафика передачи данных на территории Российской Федерации. </w:t>
      </w:r>
      <w:r>
        <w:br/>
      </w:r>
      <w:r>
        <w:t xml:space="preserve">
Запросы направлены в 27 компаний в связи с проведением расследования на предмет наличия (отсутствия) в действиях данных лиц признаков нарушения антимонопольного законодательства.</w:t>
      </w:r>
      <w:r>
        <w:br/>
      </w:r>
      <w:r>
        <w:t xml:space="preserve">
В ФАС России поступает множество обращений от пользователей Интернет о неоправданно высоких ценах, по которым Интернет-провайдеры предоставляют услуги. Не последнюю роль в образовании цены на услуги доступа к сети Интернет играют тарифы, по которым провайдеры закупают оптовый трафик.</w:t>
      </w:r>
      <w:r>
        <w:br/>
      </w:r>
      <w:r>
        <w:t xml:space="preserve">
Как показал анализ рынка доступа к сети Интернет, проведенный ФАС России в этом году, существует значительная разница в тарифах между крупнейшими городами и другими регионами, а также между центром региона и его районами. Так цены на трафик у оптовых продавцов в областных центрах и в районных центрах могут отличаться в 10 раз.</w:t>
      </w:r>
      <w:r>
        <w:br/>
      </w:r>
      <w:r>
        <w:t xml:space="preserve">
После получения и обработки затребованной информации ФАС России примет решение о наличии в действиях операторов связи признаков нарушения антимонопольного законодательства и, в случае, необходимости предпримет соответствующие меры антимонопольного реагирования.</w:t>
      </w:r>
      <w:r>
        <w:br/>
      </w:r>
      <w:r>
        <w:t xml:space="preserve">
Примерный срок окончания расследования февраль 2010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