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Высший  Арбитражный суд Российской Федерации поставил точку в споре Белгородского УФАС России и розничных реализаторов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января 2010, 12:02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Высший Арбитражный суд Российской Федерации отказал ОАО "Осколнефтеснаб" в пересмотре дела в порядке надзора судебных актов, вынесенных по делу о признании недействительным решения Белгородского управления Федеральной антимонопольной службы (ФАС России).</w:t>
      </w:r>
      <w:r>
        <w:br/>
      </w:r>
      <w:r>
        <w:br/>
      </w:r>
      <w:r>
        <w:t xml:space="preserve">
Белгородское УФАС России признало ОАО "Осколнефтеснаб" и ООО "Старооскольская нефтебаза" нарушившими статью 11 Закона "О защите конкуренции" (запрет на ограничивающие конкуренцию соглашения или согласованные действия хозяйствующих субъектов). Комиссия УФАС России выявила, что ОАО "Осколнефтеснаб" и ООО "Старооскольская нефтебаза" в один и тот же период 11 раз согласованно устанавливали и поддерживали розничную цену нефтепродуктов на АЗС в Старом Осколе при отсутствии на то объективных причин.</w:t>
      </w:r>
      <w:r>
        <w:br/>
      </w:r>
      <w:r>
        <w:br/>
      </w:r>
      <w:r>
        <w:t xml:space="preserve">
Суды первой, апелляционной и кассационной инстанций подтвердили законность и обоснованность вынесенного Белгородским УФАС России решения. После этого ОАО "Осколнефтеснаб" обратилось с заявлением в Высший Арбитражный суд Российской Федерации о пересмотре судебных актов в порядке надзора.</w:t>
      </w:r>
      <w:r>
        <w:br/>
      </w:r>
      <w:r>
        <w:br/>
      </w:r>
      <w:r>
        <w:t xml:space="preserve">
В передаче дела ОАО "Осколнефтеснаб" в Президиум Высшего Арбитражного суда Российской Федерации было отказано. "По мнению Президиума ВАС РФ, суды всесторонне рассмотрели все обстоятельства дела и правомерно пришли к выводу о наличии нарушения антимонопольного законодательства в действиях компаний", -отмечает руководитель Белгородского УФАС России Сергей Петров.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