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«КОМСТАР-Регионы» незаконно завышало тарифы на связь с абонентами МТС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2009 года Федеральный арбитражный суд Северо-Кавказского округа подтвердил законность решения и предписания управления Федеральной антимонопольной службы по Ростовской области (Ростовское УФАС России) в отношении ЗАО «КОМСТАР-Регионы».</w:t>
      </w:r>
      <w:r>
        <w:br/>
      </w:r>
      <w:r>
        <w:br/>
      </w:r>
      <w:r>
        <w:t xml:space="preserve">
Ранее Ростовское УФАС России признала ЗАО «ЦТС Юг» (в настоящее время ЗАО «КОМСТАР-Регионы») нарушившим часть 1 статьи 10 Федерального закна «О защите конкуренции» (злоупотребление доминирующим положением путем необоснованного установления различных цен (тарифов) на один и тот же товар).</w:t>
      </w:r>
      <w:r>
        <w:br/>
      </w:r>
      <w:r>
        <w:br/>
      </w:r>
      <w:r>
        <w:t xml:space="preserve">
Нарушение выразилось в установке разных тарифов на телефонные соединения собственных абонентов с абонентами ОАО «МТС» и с абонентами остальных операторов сотовой связи на территории Ростовской области. Таким образом, для абонентов ЗАО «ЦТС ЮГ» минута телефонного соединения с абонентом ОАО «МТС» стоила дороже, чем минута аналогичного соединения с абонентами других операторов сотовой связи/</w:t>
      </w:r>
      <w:r>
        <w:br/>
      </w:r>
      <w:r>
        <w:br/>
      </w:r>
      <w:r>
        <w:t xml:space="preserve">
Комиссия Ростовского УФАС в процессе рассмотрения дела доказала так называемое «коллективное доминирование»: несмотря на 8-процентную долю ЗАО «ЦТС Юг» на рынке внутризоновой связи, в совокупности с долями четырех других операторов связи она составляла более 90% и позволяла оказывать решающее воздействие на общие условия обращения товара (пункт 3 статьи 5 Федерального закона «О защите конкуренции»). В этой связи правомерным оказался и вывод антимонопольного органа о том, что повышение для собственных абонентов ЗАО «ЦТС Юг» тарифа на услуги по соединению с телефонами только ОАО «МТС» представляет собой злоупотребление доминирующим положением.</w:t>
      </w:r>
      <w:r>
        <w:br/>
      </w:r>
      <w:r>
        <w:br/>
      </w:r>
      <w:r>
        <w:t xml:space="preserve">
Не согласившись с доводами Ростовского УФАС, ЗАО «ЦТС Юг» оспорило их в судебном порядке и суд первой инстанции удовлетворил требования общества. Однако последующи инстанции — как Пятнадцатый арбитражный суд, так и Федеральный арбитражный суд Северо-Кавказского округа — подтвердили правоту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