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ОАО "Бассоль" и ООО "Промсоль" заключили ограничивающее конкуренцию соглашение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2010,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февраля 2010 года Арбитражный суд г.Москвы подтвердил решение и предписание Федеральной антимонопольной службы (ФАС России) о нарушении ОАО "Бассоль" и ООО "Промсоль" антимонопольного законодательства, в части, касающейся увеличения цены на продукцию ОАО "Бассоль" на 55% вследствие заключения договора между указанными хозяйствующими субъектами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ФАС России признала ОАО "Бассоль" и ООО "Промсоль" нарушившими статью 11 Федерального закона "О защите конкуренции" (согласованные действия).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выразилось в заключении в 2008 году ОАО "Бассоль" договора с ООО "Промсоль" о передаче эксклюзивного права реализации всей произведенной продукции (соли) на территории Российской Федерации и прочих стран мира на весь период действия договора и увеличении цены на продукцию ОАО "Бассоль".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"Бассоль" не согласившись с данным решением, обжаловало его в суде. Изучив материалы дела, арбитражный суд подтвердил законность принятого ФАС России решения о недопустимости заключения соглашения, которое привело к установлению или поддержанию цен (тарифов), скидок, надбавок (доплат).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