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проверит законность действий территориальных органов Минпромторга России при лицензировании импорта алкогольной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февраля 2010, 14:15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приняла решение о  возбуждении дела о нарушении антимонопольного законодательства в отношении Московского и Санкт-Петербургского территориальных органов Минпромторга России, в связи с выявлением в их действиях признаков нарушения статьи 15 Федерального закона "О защите конкуренции" при лицензировании импорта алкогольной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Решение о возбуждении дела принято по результатам рассмотрения дела в отношении Мипромторга России, производство по которому прекращено 5 февраля 2010 года, поскольку приказом от 30 декабря 2009 года указанного Министерства полномочия по выдаче соответствующих лицензий возложены на территориальные органы Минпромторга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Напомним, что основанием для возбуждения дела в отношении Мипромторга России послужили сообщения в средствах массовой информации о том, что алкогольная продукция задерживается на таможенных пунктах пропуска и не может быть ввезена на территорию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Учитывая, что ограничения при лицензировании вводились территориальными органами Минпромторга России, ответственными за организацию работы по лицензированию импорта алкогольной продукции, дело возбуждается в отношении соответствующих территориальных органов Минпромторга России с привлечением к участию в деле в качестве заинтересованного лица Минпромторга России.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