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сговора на торгах оштрафованы на 6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2010,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 года Управление Федеральной антимонопольной службы по Ханты-Мансийскому автономному округу - Югре (УФАС России) за сговор на торгах оштрафовало ГП ХМАО "Аптечная база" на 5 миллионов рублей и ЗАО "СИА ИНТЕРНЕЙШНЛ ЛТД" на 1 миллион рублей.</w:t>
      </w:r>
      <w:r>
        <w:br/>
      </w:r>
      <w:r>
        <w:br/>
      </w:r>
      <w:r>
        <w:t xml:space="preserve">
Компании нарушили антимонопольное законодательство, участвуя в сговоре на торгах на право поставки лекарственных средств на территории Ханты-Мансийского автономного округа - Югры.</w:t>
      </w:r>
      <w:r>
        <w:br/>
      </w:r>
      <w:r>
        <w:br/>
      </w:r>
      <w:r>
        <w:t xml:space="preserve">
Напомним, что ранее Ханты-Мансийское УФАС России признало оптовых поставщиков лекарственных средств ГП ХМАО "Аптечная база" и ЗАО "СИА ИНТЕРНЕЙШНЛ ЛТД" нарушившими пункт 2 части 1 статьи 11 закона "О защите конкуренции" в части осуществления согласованных действий по установлению и поддержанию цен на торгах при проведении в феврале 2009 года процедуры аукциона №15 на право заключения государственного контракта на поставку лекарственных средств для льготных категорий граждан, проживающих на территории ХМАО-Югры.</w:t>
      </w:r>
      <w:r>
        <w:br/>
      </w:r>
      <w:r>
        <w:br/>
      </w:r>
      <w:r>
        <w:t xml:space="preserve">
За совершение противозаконных действий компании привлечены к административной ответственности в виде оборотного штрафа в размере 0,003% выручки за 2008 год.</w:t>
      </w:r>
      <w:r>
        <w:br/>
      </w:r>
      <w:r>
        <w:br/>
      </w:r>
      <w:r>
        <w:t xml:space="preserve">
###Справка</w:t>
      </w:r>
      <w:r>
        <w:br/>
      </w:r>
      <w:r>
        <w:br/>
      </w:r>
      <w:r>
        <w:t xml:space="preserve">
В 2009 году в отношении аптечных учреждений по статье 11 закона "О защите конкуренции" территориальными управлениями ФАС России возбуждено 11 дел. Дела возбудили в Бурятской, Воронежской, Свердловской областях и в Ханты-Мансийском автономном округе.###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