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"Концерн Энергоатом" нарушило антимонопольные требования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2010, 17:24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2010 года Арбитражный суд г. Москвы подтвердил правомерность решения и предписания Федеральной антимонопольной службы (ФАС России) в отношении ОАО "Концерн Энергоатом".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установила, что ОАО "Концерн Энергоатом" создавало ЗАО "ГМЗ "Химмаш" преимущественные условия участия в торгах. Также был нарушен порядок определения победителя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28 ноября 2008 года между ОАО "Концерн Энергоатом" и ЗАО "ГМЗ "Химмаш" заключили договор на выполнение работ по изготовлению и поставке оборудования (кондиционеров) для энергоблока №4 Белоярской АЭС. Договор был заключен по итогам проведения ОАО "Концерн Энергоатом" открытого конкурса.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конкурсной документации, участник размещения заказа должен соответствовать обязательным требованиям конкурсной документации.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Одним из таких обязательных требований являлось наличие у участника конкурса лицензии на проведение работ с использованием сведений, составляющих государственную тайну. В случае отсутствия у участника конкурса такой лицензии участник не может быть допущен до участия в конкурсе.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протоколом заседания конкурсной комиссии по вскрытию конвертов с заявками на участие в открытом конкурсе было определено 8 участников, из них у 4 участников была представлена действующая лицензия, у 3 была не представлена, а у ЗАО "ГМЗ "Химмаш", победителя конкурса, была представлена справка об оформлении лицензии.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конкурсная комиссия приняла решение об отмене требования о наличии указанной лицензии без уведомления об этом претендентов на участие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решение конкурсной комиссии ограничило допуск к торгам для иных хозяйствующих субъектов.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дела ФАС России признала ОАО "Концерн Энергоатом", входящий в одну группу лиц государственной корпорации "Росатом", нарушившим часть 1 статьи 17 закон "О защите конкуренции" (антимонопольные требования к торгам).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"ГМЗ "Химмаш" не согласившись с решением антимонопольного органа, обжаловало его в судебном порядке. Однако суд подтвердил правомерность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