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Московское УФАС России наложило штраф свыше 1  млн. рублей на ООО "Ведант" за завышение предельных надбавок на лекарства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марта 2010, 17:10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марта 2010 г. Московское управление Федеральной антимонопольной службы (УФАС России) наложило штраф свыше 1 млн. рублей на ООО "Ведант" за нарушение порядка ценообразования на лекарственные средства.</w:t>
      </w:r>
      <w:r>
        <w:br/>
      </w:r>
      <w:r>
        <w:br/>
      </w:r>
      <w:r>
        <w:t xml:space="preserve">
Московское УФАС России установило, что размер оптовой надбавки на лекарства "Кларитромицин Протекс", "Цефзид", "Проципро", включенные в Перечень жизненно необходимых и важнейших лекарственных средств, составлял почти 900%.</w:t>
      </w:r>
      <w:r>
        <w:br/>
      </w:r>
      <w:r>
        <w:br/>
      </w:r>
      <w:r>
        <w:t xml:space="preserve">
Размер предельной оптовой надбавки на лекарственные средства устанавливается субъектом Российской Федерации.</w:t>
      </w:r>
      <w:r>
        <w:br/>
      </w:r>
      <w:r>
        <w:br/>
      </w:r>
      <w:r>
        <w:t xml:space="preserve">
Компания реализовывала партии указанных лекарственных средств в Самарской и Омской областях.</w:t>
      </w:r>
      <w:r>
        <w:br/>
      </w:r>
      <w:r>
        <w:br/>
      </w:r>
      <w:r>
        <w:t xml:space="preserve">
В Самарской области в период нарушения ООО "Ведант" порядка ценообразования размер предельной оптовой надбавки не был установлен нормативно-правовым актом. Таким образом, цены на указанную продукцию в этом регионе не регулировались. А в Омской области удалось установить факт нарушения ООО "Ведант" порядка ценообразования на лекарственные средства.</w:t>
      </w:r>
      <w:r>
        <w:br/>
      </w:r>
      <w:r>
        <w:br/>
      </w:r>
      <w:r>
        <w:t xml:space="preserve">
Действия общества противоречат ч.1 ст. 14.6 Кодекса РФ об административных правонарушениях.</w:t>
      </w:r>
      <w:r>
        <w:br/>
      </w:r>
      <w:r>
        <w:br/>
      </w:r>
      <w:r>
        <w:t xml:space="preserve">
За завышение регулируемых государством цен на лекарственные средства Московское УФАС России оштрафовало ООО "Ведант" на 1 076 966 рублей.</w:t>
      </w:r>
      <w:r>
        <w:br/>
      </w:r>
      <w:r>
        <w:br/>
      </w:r>
      <w:r>
        <w:t xml:space="preserve">
Дополнительно Московское УФАС России возбудило дело в отношении должностного лица компании, ответственного за ценообразование, а также дело в отношении ООО "Ведант" по фактам продажи иных партий лекарственных средств, входящих в Перечень жизненно необходимых и важнейших лекарственных средств. В настоящее время проводятся административные расследования.</w:t>
      </w:r>
      <w:r>
        <w:br/>
      </w:r>
      <w:r>
        <w:br/>
      </w:r>
      <w:r>
        <w:t xml:space="preserve">
"Подобные нарушения приводят к тому, что граждане вынуждены покупать лекарства по завышенным ценам. В настоящее время нарушение устранено, и мы ожидаем, что цены на эти лекарства должны снизиться", - заявил руководитель Московского УФАС России Владимир Ефимов.</w:t>
      </w:r>
      <w:r>
        <w:br/>
      </w:r>
      <w:r>
        <w:br/>
      </w:r>
      <w:r>
        <w:t xml:space="preserve">
###Справка:</w:t>
      </w:r>
      <w:r>
        <w:br/>
      </w:r>
      <w:r>
        <w:t xml:space="preserve">
Статья 14.6. КоАП. Нарушение порядка ценообразования</w:t>
      </w:r>
      <w:r>
        <w:br/>
      </w:r>
      <w:r>
        <w:t xml:space="preserve">
1. Завышение регулируемых государством цен на продукцию, товары либо услуги, предельных цен, завышение установленных надбавок (наценок) к ценам, влечет наложение административного штрафа на граждан в размере пяти тысяч рублей; на должностных лиц - пятидесяти тысяч рублей или дисквалификацию на срок до трех лет; на юридических лиц - в двукратном размере излишне полученной выручки от реализации товара (работы, услуги) вследствие неправомерного завышения регулируемых государством цен (тарифов, расценок, ставок и тому подобного) за весь период, в течение которого совершалось правонарушение, но не более одного года.###</w:t>
      </w:r>
      <w:r>
        <w:br/>
      </w:r>
      <w:r>
        <w:br/>
      </w:r>
      <w:r>
        <w:t xml:space="preserve">
Подробности - пресс-служба Московского УФАС России (499) 238-80-28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