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Предприниматели могут обратиться в ФАС с жалобами на распределение инвестквот на вылов рыбы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2017, 18:54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Отбор Росрыболовством инвестиционных проектов начался в июне и продолжится в течение 6 месяцев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2016 году в Закон о рыболовстве и некоторые другие законодательные акты* были внесены изменения. В частности, введен новый вид квот – квоты добычи (вылова) водных биологических ресурсов на инвестиционные цели.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Инвестквоты предоставляются юридическому лицу или индивидуальному предпринимателю на период реализации ими инвестиционного проекта – строительства и ввода в эксплуатацию рыбопромыслового судна или завода по производству рыбной продукции. Распределение таких квот ведется Федеральным агентством по рыболовству по результатам отбора инвестиционных проектов на основании заявлений предпринимателей.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по результатам рассмотрения заявлений окажется, что общее число долей инвестквоты, указанных в них, превышает 100% выделенных Росрыболовством долей, отбор инвестиционных проектов продолжится в форме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Информация о начале отбора инвестиционных проектов и процедуре его проведения размещается на официальном сайте Росрыболовства, а также на сайте torgi.gov.ru.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2017 году заявления на инвестквоты принимаются Росрыболовством с июня и на протяжении шести месяцев. В связи с этим мы бы хотели обратить внимание предпринимателей на то, что они могут обращаться в ФАС России с жалобами на нарушения при распределении долей инвестквот. Жалобы на отбор инвестиционных проектов путем проведения аукциона будут рассматриваться антимонопольным органом по короткой процедуре в порядке ст. 18.1 Закона о защите конкуренции, без торгов – в порядке ст. 15 Закона о защите конкуренции», - сообщил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требованию антимонопольного органа в действующее законодательство добавлено условие о том, что договор о предоставлении доли инвестквоты не может быть заключен в течение 10 дней после подведения итогов отбора инвестиционных проектов. Такая мера позволит предпринимателям обратиться в ФАС России за защитой своих прав в случае их нарушения.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