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внесла проект Доклада о состоянии конкуренции в Правительство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2017, 15:31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Главная «тема года» - проконкурентная тарифная политика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2017 года Федеральная антимонопольная служба (ФАС России) направила в Правительство РФ проект Доклада о состоянии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этот документ ведомство готовит на основании Закона о защите конкуренции и ежегодно представляет в Правительство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Докладе ФАС России привела основные итоги проводимой в стране конкурентной политики, проанализировала наиболее значимые изменения законодательства, представила результаты исследований состояния конкуренции в некоторых секторах экономики и указала основные проблемы их функционирования.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Разработка этого документа традиционно проводилась с федеральными органами власти и общественными объединениями предпринимателей*.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«темы года» в Докладе ФАС России определена проконкурентная тарифная политика. В соответствующем разделе раскрыты проблемы этой сферы экономики, представлена концепция проконкурентной тарифной политики и способы её внедрения, а также проблемы ее реализации и пути их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Отдельный раздел посвящен картелизации российской экономики. Согласно документу, в 2016 году ФАС России возбудила 692 дела об антиконкурентных соглашениях, из них 330 дел о картелях, что на 18% больше, чем в 2015 году (282 дела). При этом более 80 % дел по картелям – сговоры на торгах (298 дел), что почти на 30% больше, чем в 2015 году (232 дела). В Докладе приведены способы преодоления этого негативного проявления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документе ФАС России подробно остановилась на системных проблемах применения законодательства о концессионных соглашениях. Если раньше эта тема частично затрагивалась в Докладах антимонопольного ведомства, то в этом году служба посвятила теме концессионных соглашений целый раздел. Как указали авторы документа, органы власти в обход Закона о контрактной системе берут на себя все обязательства по финансированию государственно-частных проектов, что приводит к неэффективному расходованию бюджетных средств и необоснованному завышению стоимости реализации инфраструктурных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отметить, что эту позицию антимонопольной службы 1 июня 2017 года  поддержал Арбитражный суд г. Москвы в деле против Государственного комитета Республики Башкортостан по транспорту и дорожному хозяйству (подробнее можно узнать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здесь
        </w:t>
        </w:r>
      </w:hyperlink>
      <w:r>
        <w:t xml:space="preserve">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завершающей части Доклада ФАС России привела основные цели и задачи по совершенствованию государственной политики по развитию конкуренции в Российской Федерации</w:t>
      </w:r>
      <w:r>
        <w:rPr>
          <w:b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документом можно ознакомиться </w:t>
      </w:r>
      <w:r>
        <w:rPr>
          <w:b/>
        </w:rPr>
        <w:t xml:space="preserve">здесь</w:t>
      </w:r>
      <w:r>
        <w:t xml:space="preserve">.</w:t>
      </w:r>
    </w:p>
    <w:r xmlns:w="http://schemas.openxmlformats.org/wordprocessingml/2006/main">
      <w:t xml:space="preserve">* Разработка этого документа осуществлялась с участием Экспертного совета при Правительстве РФ,  Министерства экономического развития Российской Федерации, федеральных органов исполнительной власти, Аналитического центра при Правительстве Российской Федерации, Автономной некоммерческой организации «Агентство стратегических инициатив» и общественных объединений предпринимателей (в том числе Общероссийской общественной организации малого и среднего предпринимательства «ОПОРА РОССИИ», Общероссийской общественной организации «Деловая Россия», Торгово-промышленной палаты Российской Федерации, Российского союза промышленников и предпринимателей, Некоммерческого партнерства "Объединение корпоративных юристов").</w:t>
    </w:r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5028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