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«Антимонопольным органам предстоит выработать меры по противодействию антиконкурентным соглашениям на локальных и трансграничных рынках»</w:t>
      </w:r>
    </w:p>
    <w:p xmlns:w="http://schemas.openxmlformats.org/wordprocessingml/2006/main" xmlns:pkg="http://schemas.microsoft.com/office/2006/xmlPackage" xmlns:str="http://exslt.org/strings" xmlns:fn="http://www.w3.org/2005/xpath-functions">
      <w:r>
        <w:t xml:space="preserve">26 апреля 2017, 15:42</w:t>
      </w:r>
    </w:p>
    <w:p xmlns:w="http://schemas.openxmlformats.org/wordprocessingml/2006/main" xmlns:pkg="http://schemas.microsoft.com/office/2006/xmlPackage" xmlns:str="http://exslt.org/strings" xmlns:fn="http://www.w3.org/2005/xpath-functions">
      <w:r>
        <w:rPr>
          <w:i/>
        </w:rPr>
        <w:t xml:space="preserve">Сотрудники конкурентных ведомств России, Японии, Бельгии и Австрии представили основные кейсы по борьбе с картелями, недобросовестными практиками и иными нарушениями антимонопольного законодательства с участием торговых сетей</w:t>
      </w:r>
    </w:p>
    <w:p xmlns:w="http://schemas.openxmlformats.org/wordprocessingml/2006/main" xmlns:pkg="http://schemas.microsoft.com/office/2006/xmlPackage" xmlns:str="http://exslt.org/strings" xmlns:fn="http://www.w3.org/2005/xpath-functions">
      <w:r>
        <w:t xml:space="preserve">В рамках семинара Учебно-методического центра ФАС России (г.Казань) «Антимонопольное регулирование и борьба с картелями в розничной торговле» представители зарубежных антимонопольных органов рассказали о своем опыте борьбы с нарушениями антимонопольного законодательства, в том числе антиконкурентными соглашениями.</w:t>
      </w:r>
    </w:p>
    <w:p xmlns:w="http://schemas.openxmlformats.org/wordprocessingml/2006/main" xmlns:pkg="http://schemas.microsoft.com/office/2006/xmlPackage" xmlns:str="http://exslt.org/strings" xmlns:fn="http://www.w3.org/2005/xpath-functions">
      <w:r>
        <w:t xml:space="preserve">Главный экономист Конкурентного ведомства Бельгии Алексис Валкерс сообщил об исследовании, которое показало, что уровень цен на продовольственные и бытовые товары на 10% выше, чем в других сопоставимых странах. По его словам, причиной такого превышения стало существовавшие административные барьеры для входа и выхода на товарный рынок, а также увеличение рыночной доли определенных торговых сетей.  Конкурентное ведомство направило рекомендации органам власти Бельгии для исправления этой ситуации. Алексис Валкерс обещал, что через некоторое время ведомство проведет очередное исследование для того, чтобы выяснить какие меры были приняты для снижения цен на продовольственные и бытовые товары, и о его результатах расскажет на следующем семинаре в Учебно-методическом центре ФАС России.  </w:t>
      </w:r>
    </w:p>
    <w:p xmlns:w="http://schemas.openxmlformats.org/wordprocessingml/2006/main" xmlns:pkg="http://schemas.microsoft.com/office/2006/xmlPackage" xmlns:str="http://exslt.org/strings" xmlns:fn="http://www.w3.org/2005/xpath-functions">
      <w:r>
        <w:t xml:space="preserve">Как отметили сотрудники Комиссии по справедливой торговли Японии, антимонопольное законодательство в стране уже действует более 70 лет. В настоящее время развитие конкуренции является приоритетным направлением деятельности государства. В своем поступлении они подчеркнули, что торговые сети занимают доминирующее положение перед поставщиками. Подтверждением этого тезиса стал кейс конкурентного ведомства Японии, где крупная компания этой страны в сфере розничной торговли детскими товарами навязывала невыгодные условия для поставщиков и производителей товаров.</w:t>
      </w:r>
    </w:p>
    <w:p xmlns:w="http://schemas.openxmlformats.org/wordprocessingml/2006/main" xmlns:pkg="http://schemas.microsoft.com/office/2006/xmlPackage" xmlns:str="http://exslt.org/strings" xmlns:fn="http://www.w3.org/2005/xpath-functions">
      <w:r>
        <w:t xml:space="preserve">Оживленную дискуссию вызвал доклад сотрудника отдела расследований Конкурентного ведомства Австрии Терезы Экхард, которая рассказала о правоприменительной практике антимонопольного органа в сфере электронной коммерции. С 2013 года Конкурентное ведомство Австрии провело несколько расследований и наложило многочисленные штрафы за антиконкурентное поведение при онлайн продаже товаров. </w:t>
      </w:r>
    </w:p>
    <w:p xmlns:w="http://schemas.openxmlformats.org/wordprocessingml/2006/main" xmlns:pkg="http://schemas.microsoft.com/office/2006/xmlPackage" xmlns:str="http://exslt.org/strings" xmlns:fn="http://www.w3.org/2005/xpath-functions">
      <w:r>
        <w:t xml:space="preserve">«В настоящее время онлайн-торговля набирает большие обороты, и регуляторы встречают новые вызовы для антимонопольного законодательства. Сложность изучения этих рынков связана с тем, что они очень быстро меняются, и антимонопольным органам следует уделять пристальное внимание развитию существующих инструментов выявления и пресечения картелей, а также иных нарушений антимонопольного законодательства», - подчеркнул заместитель начальника Управления по борьбе с картелями ФАС России Мухамед Хамуков.</w:t>
      </w:r>
    </w:p>
    <w:p xmlns:w="http://schemas.openxmlformats.org/wordprocessingml/2006/main" xmlns:pkg="http://schemas.microsoft.com/office/2006/xmlPackage" xmlns:str="http://exslt.org/strings" xmlns:fn="http://www.w3.org/2005/xpath-functions">
      <w:r>
        <w:t xml:space="preserve">Начальник Управления контроля социальной сферы и торговли ФАС России Тимофей Нижегородцев рассказал об исследовании ЮНКТАД, которое указывает на тенденции развития розничной торговли и её проблемах. Он обратил внимание участников мероприятия на рекомендации ЮНКТАД антимонопольным органам для предотвращения ситуации, когда торговые сети создают дискриминационные условия для поставщиков и производителей.</w:t>
      </w:r>
    </w:p>
    <w:p xmlns:w="http://schemas.openxmlformats.org/wordprocessingml/2006/main" xmlns:pkg="http://schemas.microsoft.com/office/2006/xmlPackage" xmlns:str="http://exslt.org/strings" xmlns:fn="http://www.w3.org/2005/xpath-functions">
      <w:r>
        <w:t xml:space="preserve">Затем заместитель начальника Управления контроля социальной сферы и торговли ФАС России Екатерина Урюкина. Она сообщила о возбужденных делах российского антимонопольного ведомства в отношении крупных ритейлеров таких как «Ашан», «Лента», X5 Retail Group», «Metro Cash&amp;Carry» и другие.</w:t>
      </w:r>
    </w:p>
    <w:p xmlns:w="http://schemas.openxmlformats.org/wordprocessingml/2006/main" xmlns:pkg="http://schemas.microsoft.com/office/2006/xmlPackage" xmlns:str="http://exslt.org/strings" xmlns:fn="http://www.w3.org/2005/xpath-functions">
      <w:r>
        <w:t xml:space="preserve">Семинар продолжила советник Управления по борьбе с картелями ФА С России Фатима Кониева. Она привела региональный «срез» выявления антиконкурентных соглашений. В качестве примеров Фатима Кониева подробно остановилась на деле Мордовского УФАС России в отношении производителей сыра. Компании заключили и реализовали антиконкурентное соглашение, которое могло привести к установлению или поддержанию цен. Территориальное управление ФАС России признало организации нарушившими Закон о защите конкуренции.</w:t>
      </w:r>
    </w:p>
    <w:p xmlns:w="http://schemas.openxmlformats.org/wordprocessingml/2006/main" xmlns:pkg="http://schemas.microsoft.com/office/2006/xmlPackage" xmlns:str="http://exslt.org/strings" xmlns:fn="http://www.w3.org/2005/xpath-functions">
      <w:r>
        <w:t xml:space="preserve">Фатима Кониева также рассказала о деле Курского УФАС России, где хлебозаводы заключили антиконкурентное соглашение с целью устранения нового конкурента с товарного рынка, путем одновременного прекращения поставок в некоторые торговые сети. По ее словам, дело Курского УФАС России представляет собой пример точной и верной квалификации по статье 11 Закона о защите конкуренции. При рассмотрении этого расследования, антимонопольный орган провел полный анализ рынка и собрал все необходимые доказательства.</w:t>
      </w:r>
    </w:p>
    <w:p xmlns:w="http://schemas.openxmlformats.org/wordprocessingml/2006/main" xmlns:pkg="http://schemas.microsoft.com/office/2006/xmlPackage" xmlns:str="http://exslt.org/strings" xmlns:fn="http://www.w3.org/2005/xpath-functions">
      <w:r>
        <w:t xml:space="preserve">Продолжил тему руководитель Самарского УФАС России Леонид Пак. В своем докладе он отметил о плодотворном взаимодействии с правоохранительными органами при выявлении картелей. Также руководитель Самарского УФАС России обратил внимание международных коллег, что в Российской Федерации зачастую действия должностных лиц региональных органов власти могут оказывать негативное влияние на конкуренцию. Леонид Пак указал на наличие административной и уголовной ответственности за незаконные действия представителей органов власти субъектов Российской Федерации.</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