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XIV Красноярского экономического форума обсудили вопросы развития конкуренции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2017, 15:32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Контрольно-финансового управления ФАС России Владимир Мишеловин обозначил, что совместной задачей ФАС России и органов власти субъектов Российской Федерации и местного самоуправления является сокращение нарушений антимонопольного законодательства в два раза. «Это, несомненно, будет способствовать улучшению предпринимательской среды»,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2017 года состоялся семинар-практикум, посвященный вопросам внедрения Стандарта развития конкуренции в регионах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Минэкономразвития России, Федеральной антимонопольной службы, Аналитического центра при Правительстве Российской Федерации, уполномоченных органов по развитию конкуренции Красноярского края и Кемеровской области, а также представители 49 регионов в режиме видеоконференции. Участники семинара обсудили проблемные вопросы, возникающие при внедрении Стандарта развития конкуренции в субъектах Российской Федерации, рекомендации и основные направления совершенствования практики его внедрения.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по конкурентной политике Аналитического центра Ксения Сухорукова рассказала об анализе показателей дорожных карт субъектов Российской Федерации и других данных в рамках рейтингования глав регионов по уровню содействия развития конкуренции. По ее мнению, необходима разработка методики подсчета показателей для уполномоченных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Мишеловин обратил внимание участников на то, что некоторые субъекты Российской Федерации при проведении мониторинга состояния конкурентной среды используют нерепрезентативную выборку респондентов, а также подчеркнул необходимость уделять больше внимания рынкам, на которых действуют социально-ориентированные некоммерческие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Контрольно-финансового управления ФАС России Елена Рыбаченко сообщила участникам об итогах состоявшегося 3-4 апреля текущего года семинара о внедрении Стандарта развития конкуренции на базе Учебно-методического центра ФАС России в городе Казани. Елена Рыбаченко отметила, что основной проблемой внедрения Стандарта по мнению участников этого мероприятия является отсутствие единой методики мониторинга состояния конкурентной среды.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семинара принято решение о продолжении практики проведения выездных заседаний Межведомственной рабочей группы по вопросам внедрения Стандарта во всех федеральных округах.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