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Минэкономразвития Саратовской области исполнило предупреждение УФАС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марта 2017, 11:08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 прекращении создания преимущественных условий деятельности ООО "Первый Волжский Вино-Водочный Комбинат"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марта 2017 года Министерство экономического развития Саратовской области сообщило об исполнении предупреждения.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ранее Саратовское УФАС России предупредило Министерство экономического развития Саратовской области о необходимости прекращения действий, содержащих признаки нарушения антимонопольного законодательства. Действия Министерства по созданию условий для экономической и территориальной доступности населению алкоголя производства ООО "Первый Волжский Вино-Водочный Комбинат" содержали признаки нарушения части 1 статьи 15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 исполнение предупреждения Министерство экономического развития Саратовской области аннулировало имеющиеся материалы и прекратило практику мониторинга представленности в торговых объектах водки местного производства и размещения ее на полках магазинов "на уровне глаз" в целях увеличения объемов продаж. Министерство также отозвало письма с запросом информации у предприятий розничной торговли об объемах розничной продажи водки местного производства и обязалось на постоянной основе принимать меры к исключению действий, направленных на создание преимущественных условий деятельности ООО "Первый Волжский Вино-Водочный Комбинат".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