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предостережение главе Росздравнадзора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2017, 16:42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Руководитель Росздравнадзора выступил с публичными заявлениями, в которых предложил увеличить проведение контрольных мероприятий в отношении негосударственных медорганизаций</w:t>
      </w:r>
      <w:r>
        <w:br/>
      </w:r>
      <w:r>
        <w:br/>
      </w:r>
      <w:r>
        <w:t xml:space="preserve">
Федеральная антимонопольная служба (ФАС России) выдала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предостережение
        </w:t>
        </w:r>
      </w:hyperlink>
      <w:r>
        <w:t xml:space="preserve"> руководителю Федеральной службы по надзору в сфере здравоохранения (Росздравнадзор). Глава Росздравнадзора выступил с публичными заявлениями в статье издания Vademecum, содержащими предложения «чаще и больше подвергать контрольным мероприятиям негосударственные медицинские организации».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настоящий момент в России проводится реформа контрольно-надзорной деятельности, которая, в том числе предполагает снижение административной нагрузки на бизнес и уменьшение количества проверочных мероприятий. Курирует реформу министр Российской Федерации Михаил Абызов. ФАС России является активным участником проекта и отмечает, что подобные действия руководителя Росздравнадзора могут нанести ущерб отрасли и дискредитировать цели реформы.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Законодательством Российской Федерации определено, что любое юридическое лицо, независимо от формы собственности, может осуществлять медицинскую деятельность на основании соответствующей лицензии. Равноправие форм собственности гарантировано* Конституцией Российской Федерации. В связи с этим действия, планируемые руководителем Росздравнадзора, могут привести к созданию дискриминационных условий, при которых хозяйствующие субъекты негосударственной формы собственности будут поставлены в неравное положение по сравнению с другими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Вопросы качества оказания медицинской помощи актуальны для всех без исключения медицинских организаций, как частных, так и государственных. Медицинский надзор должен концентрироваться на вопросах качества, а не на форме собственности медицинских организаци</w:t>
      </w:r>
      <w:r>
        <w:t xml:space="preserve">й», - подчеркнул начальник Управления контроля социальной сферы и торговли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kontrolya-sotsialnoy-sfery-i-torgovli/ia-70306-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