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Великом Новгороде состоялось 47-ое заседание Межгосударственного совета по антимонопольной политике (МСАП)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2017, 14:16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заседании рассмотрены вопросы, представляющие наибольший интерес для антимонопольных органов стран СНГ, по ряду из которых представители ФАС России выступили ключевыми докладчиками.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Поприветствовали участников председатель Государственной комиссии по защите экономической конкуренции Республики Армения Артак Шабоян и руководитель секретариата МСАП, советник Исполнительного комитета СНГ Азам Усманов, который также озвучил повестку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участники ознакомились с информацией о наиболее заметных событиях, произошедших в государствах-участниках СНГ в области антимонопольной политики в текущем периоде.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рассмотрении антимонопольными органами государств – участников СНГ сделки о слиянии компаний Yandex N.V. и Uber International C.V. рассказал руководитель Штаба по совместным расследованиям,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известно, 18 августа 2017 года в ФАС России поступило ходатайство компаний «Яндекс» и «UBER» об объединении бизнесов в России. Изменения коснутся не только России, но и других струнах СНГ (Азербайджан, Армения, Беларусь, Грузия, Казахстан).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будем анализировать рынок организации пассажирских перевозок такси как интегрированный и многосторонний, где с одной стороны пассажиры, с другой водители, таксопарки, платформы. Нам предстоит выяснить как эта сделка может повлиять на всех участников рынка, и мы будем исследовать взаимоотношения всех сторон на этом рынке, а не ограничимся одной из них»,- подчеркнул А.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он рассказал участникам заседания о деятельности Штаба по совместным расследованиям нарушений антимонопольного законодательства государств-участников СНГ. Более подробно об этом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Следующий доклад Анатолия Голомолзина был посвящен опыту государств-участников СНГ в сфере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сделал акцент на правовых аспектах тарифного регулирования. В настоящее время все тарифные вопросы регулируются Законом о естественных монополиях и отраслевыми законодательными актами, которые не приведены в единую систему нормативного регулирования. «Мы считаем, что архитектура законодательства должна быть выстроена вокруг Закона о защите конкуренции. В нем будет указан понятийный аппарат и установлены базовое принципы принятия решений в сфере тарифного регулирования.  Также мы приступили к разработке Закона о тарифном регулировании, где будут приведены методы тарифного регулирования, установлены унифицированные процессуальные рамки принятия решений по тарифам»,- заявил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решения о введении, изменении, прекращении регулирования должны приниматься только на основе анализа рынка. Необходимо восстановить законные права и интересы потребителей, а не только регулируемых компаний, на всех этапах подготовки и принятия тарифных решений. «Тарифная политика должна быть долгосрочной и предсказуемой. Важно обеспечить независимость принятия решений, прозрачность закупок естественных монополий, а также недискриминационный доступ к их услугам»,- подчеркнул докладчик.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нужно процедуры принятая тарифных решений погрузить «в цифру». Использование средств автоматизации позволит более эффективно собирать, хранить и обрабатывать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Важной является проводимая в настоящее время работа по заключению регшуляторных контрактов между ФАС России, органами власти субъектов РФ и регулируемыми организациями. Каждый из методов тарифного регулирования должен быть проработан, отражать реальные направления повышения эффективности деятельности регулируемых организаций и учитывать ситуацию в экономике. В качестве одной из таких наработок был представлен метод предельного ценообразования в сфере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о координации сотрудничества антимонопольных органов государств-участников СНГ и выработке согласованной позиции по вопросам международной конкурентной политики для её представления на международных площадках рассказал Азам Усманов. Его доклад дополнил заместитель руководителя ФАС России Андрей Цыганов, рассказав об итогах 16-й сессии Межправительственной группы экспертов по законодательству и политике в области конкуренции, которая состоялась 5-7 июля 2017 года в г. Женеве.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опыте взаимодействия антимонопольных органов государств – участников СНГ и торговых сетей и их объединений рассказал первый заместитель министра антимонопольного регулирования и торговли Республики Беларусь Артур Карпович.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Доцент факультета менеджмента и права Цюрихской высшей школы прикладных наук Баби Фабио рассказал о мероприятиях для антимонопольных органов государств – участников СНГ, организуемых Цюрихской высшей школой прикладных наук.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Опыт работы Комиссии Министерства антимонопольного регулирования и торговли Республики Беларусь по установлению факта наличия (отсутствия) нарушения антимонопольного законодательства представила заместитель начальника управления социальной сферы и услуг - начальник отдела социальной сферы и бытовых услуг Республики Беларусь Дарья Орлова.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начальник Управления контроля социальной сферы и торговли ФАС России Тимофей Нижегородцев поделился опытом российского антимонопольного ведомства по снижению цен на лекарственные препараты.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провела международное сравнительное исследование цен на дорогостоящие жизненно необходимые и важнейшие лекарства.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сравнительного анализа были взяты цены на 3 группы препаратов, которые включают около 1300 позиций лекарств, на которые Российская Федерация тратит наибольшее количество денежных средств. В анализе были задействованы цены из 43 стран мира, из которых более 20 стран являлись референтными, и на их основе в дальнейшем принимались решения о снижении цен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Итоги исследования показали, что с одной стороны девальвация цен способствовала тому, что около 100 позиций лекарственных средств в России оказалась дешевле, чем в других странах. Однако большая часть лекарственных препаратов оказалась значительно дороже чем в референтных странах.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России действует перечень лекарственных препаратов (ЖНВЛП), который все больницы берут как основу для закупок. Попасть в этот список новым компаниям довольно сложно, нужно подготовить большой пакет документов и зарегистрировать цену.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действиях ФАС  России по снижению цен, Тимофей Нижегородцев отметил, что с целью недопущения возможного дефицита, ведомство не стало применять жесткие санкции и отменять регистрацию цен. Вместо этого компаниям было предложено добровольно снизить завышенные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итоге, компании пошли на встречу. Ни одна компания не смогла оспорить нашу аргументацию, подкрепленную сравнительным анализом рынка, - рассказал докладчик. - В среднем снижение цен составило около 50% на 451 позицию дорогостоящих жизненно необходимых и важнейших лекарственных препаратов. Это привело в серьезному экономическому эффекту в системе здравоохранения. Экономия при закупках Минздравом уже в первый год составила более 5 млрд рублей».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доклада он привел рекомендации и предложения по регистрации цен, которые могут пригодиться в практической работе участникам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МСАП был учрежден в 1993 году в соответствии с Договором, </w:t>
      </w:r>
      <w:r>
        <w:t xml:space="preserve">подписанным главами правительств всех государств- участников СНГ. Основная цель Договора – создание правовых и организационных основ сотрудничества по проведению согласованной антимонопольной политики и развитию конкуренции, недопущение монополистической деятельности и/или недобросовестной конкуренции хозяйствующих субъектов, наносящей ущерб экономическим интересам государств - 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Впоследствии цели, задачи и механизмы реализации согласованной антимонопольной политики в СНГ, определенные Договором, были уточнены и дополнены в новой редакции Договора, подписанной Советом глав правительств СНГ 25 января 2000 года. В Договоре конкретизированы задачи антимонопольных органов по обеспечению тесного сотрудничества в области конкурентной политики, даны определения и общие правила конкуренции, касающиеся злоупотребления доминирующим положением; ограничительных соглашений; недобросовестной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ress-center/news/detail.html?id=5170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