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реформу лизинга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2017,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поддержке реформы лизинга рассказали представители ведомства на семинаре «Актуальные вопросы реформы лизинговой отрасли»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финансовых рынков ФАС России Александр Разин и начальник отдела фондового рынка, негосударственных пенсионных фондов и иных финансовых услуг Управления контроля финансовых рынков ФАС России Кирилл Прунтов приняли участие в семинаре «Актуальные вопросы реформы лизинговой отрасли», прошедшем 8 августа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также приняли представители Банка России, субъекты лизингового рынка, союзов и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Отдельный блок семинара был посвящен вопросам антимонопольного регулирования на рынке лизинга и экспертизе изменений в законодательство, проведенной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Разин рассказал об особенностях антимонопольного регулирования лизинговых услуг и проблемах, возникающих при его осуществлении. </w:t>
      </w:r>
      <w:r>
        <w:br/>
      </w:r>
      <w:r>
        <w:t xml:space="preserve"> «Будь то вопросы экономической концентрации, или же работа с обращениями, заявлениями о нарушении антимонопольного законодательства, у нас зачастую возникали определенные трудности, связанные, в первую очередь, с проведением анализов состояния конкуренции на рынке лизинга и определением доминирующего положения хозяйствующих субъектов. Это обусловлено отсутствием четких критериев лизинговой деятельности и, как следствие, сложностью определения субъектного состава рынка» - отметил А. Разин.</w:t>
      </w:r>
      <w:r>
        <w:br/>
      </w:r>
      <w:r>
        <w:t xml:space="preserve"> Спикер обратил внимание, что с учетом обозначенных проблем планируемая реформа, итогом которой, в том числе, станет определенная систематизация лизингового рынка, позитивно отразится на эффективности антимонопольного контроля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 этом для нас естественно самый главный вопрос заключался в том, не получим ли мы на выходе ограничений конкуренции, способных негативно повлиять на рынок, не будут ли установлены излишние барьеры, ограничивающие реальных участников в их возможностях присутствия на рынке. С учетом этого ФАС России провел исследование рынка лизинговых услуг в призме планируемых изменений законодательства и возможных последствий для рынка. По результатам такого анализа мы не выявили возможности каких-либо существенных негативных последствий для состояния конкуренции на рынке лизинга»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Кирилл Прунтов подробно рассказал об исследовании, проведенном Службой в целях анализа текущей ситуации на рынке лизинга, а также возможных влияний проводимой реформы на конкуренцию на этом рынке. Были приведены данные по результатам опроса свыше двух с половиной тысяч компаний, осуществлявших лизинговые сделки в Российской Федерации.  Представитель ФАС привел примеры экстремально негативных сценариев развития событий после внесения изменений в лизинговое законодательство и пояснил, что даже в этом случае концентрация на рынке изменится незначительно и негативного влияния на состояние конкуренции оказано не будет.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Напомним, что в рамках проводимой реформы рынка лизинговых услуг в ближайшие годы основными нововведениями будут появление СРО, получение компаниями статуса некредитной финансовой организации, создание государственного реестра лизинговых компаний, совершенствование нормативно-правовой базы, постепенный переход компаний на отчетность по МСФО. Кроме того, планируется установление переходного периода для приведения лизинговыми компаниями размера собственных средств до предусмотренного им в качестве минимального, а именно при балансовой стоимости активов 500 млн. руб. и более, – в сумме 30 млн. руб. с 01.01.2018 года, а с 01.01.2019 года – 50 млн. руб.; при балансовой стоимости активов менее 500 млн. руб., – в сумме 10 млн. руб. с 01.01.2018 года, а с 01.01.2019 года – 15 млн.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