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антимонопольное ведомство Китая подписали Меморандум о взаимопонимании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2017, 16:34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Церемония подписания документа состоялась 9 ноября 2017 года в рамках </w:t>
      </w:r>
      <w:r>
        <w:rPr>
          <w:i/>
        </w:rPr>
        <w:t xml:space="preserve">V</w:t>
      </w:r>
      <w:r>
        <w:rPr>
          <w:i/>
        </w:rPr>
        <w:t xml:space="preserve"> Конференции БРИКС по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российской делегации, статс-секретарь – заместитель руководителя ФАС России Андрей Цариковский отметил исключительную важность подписания Меморандума о взаимопонимании по вопросам реализации Соглашения между Правительством Российской Федерации и Правительством Китайской Народной Республики о сотрудничестве в области борьбы с недобросовестной конкуренцией и антимонопольной политики на 2018-2019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«Этот документ важен для дальнейшего развития двустороннего сотрудничества конкурентных ведомств России и Китая. Подписание еще раз подтверждает заинтересованность наших служб в продолжении и развитии взаимовыгодного сотрудничества к которому призывают главы наших стран»,</w:t>
      </w:r>
      <w:r>
        <w:t xml:space="preserve">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России добавил, что взаимодействие с ГТПАУ КНР является для ФАС России одним из приоритетов и напомнил, что в этом году исполнился 21 год с момента подписания Соглашения между Правительством Российской Федерации и Правительством Китайской Народной Республики о сотрудничестве в области борьбы с недобросовестной конкуренцией и антимонопольной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также обсудили дальнейшее взаимодействие в рамках Рабочих групп БРИКС по исследованию проблем конкуренции на фармацевтических рынках, на автомобильных рынках, по глобальным продовольственным цепочкам.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 отметил важность подготовки проекта Доклада о состоянии конкуренции на рынке семян в странах БРИКС, в работе над которым участвует конкурентное ведомство КНР.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напомнил о создании Дискуссионной группы ЮНКТАД по международному сотрудничеству. Следующим шагом, по мнению ФАС России, должна стать выработка согласованной позиции БРИКС по инкорпорированию практических инструментов международного сотрудничества конкурентных ведомств в текст Секции F Комплекса по конкуренции ООН и началу проработки текста Инструментария.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Андрей Цариковский поблагодарил коллег за встречу и выразил надежду на дальнейшее плодотворное сотрудничество.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