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Итоги заседания Экспертного совета при ФАС России по развитию конкуренции в строительной отрасли</w:t>
      </w:r>
    </w:p>
    <w:p xmlns:w="http://schemas.openxmlformats.org/wordprocessingml/2006/main" xmlns:pkg="http://schemas.microsoft.com/office/2006/xmlPackage" xmlns:str="http://exslt.org/strings" xmlns:fn="http://www.w3.org/2005/xpath-functions">
      <w:r>
        <w:t xml:space="preserve">18 октября 2017, 11:42</w:t>
      </w:r>
    </w:p>
    <w:p xmlns:w="http://schemas.openxmlformats.org/wordprocessingml/2006/main" xmlns:pkg="http://schemas.microsoft.com/office/2006/xmlPackage" xmlns:str="http://exslt.org/strings" xmlns:fn="http://www.w3.org/2005/xpath-functions">
      <w:r>
        <w:rPr>
          <w:i/>
        </w:rPr>
        <w:t xml:space="preserve">Как и когда будут устранены административные барьеры в отрасли? Каким образом планируется развивать конкуренцию в сфере строительства?</w:t>
      </w:r>
    </w:p>
    <w:p xmlns:w="http://schemas.openxmlformats.org/wordprocessingml/2006/main" xmlns:pkg="http://schemas.microsoft.com/office/2006/xmlPackage" xmlns:str="http://exslt.org/strings" xmlns:fn="http://www.w3.org/2005/xpath-functions">
      <w:r>
        <w:t xml:space="preserve">17 октября 2017 года представители бизнеса, органов власти и научного сообщества обсудили вопросы реализации механизма административного обжалования в строительстве, который заработал в 2016 году, и </w:t>
      </w:r>
      <w:hyperlink xmlns:r="http://schemas.openxmlformats.org/officeDocument/2006/relationships" r:id="rId8">
        <w:r>
          <w:rPr>
            <w:rStyle w:val="Hyperlink"/>
            <w:color w:val="000080"/>
            <w:u w:val="single"/>
          </w:rPr>
          <w:t xml:space="preserve">
          План
        </w:t>
        </w:r>
      </w:hyperlink>
      <w:r>
        <w:t xml:space="preserve"> развития конкуренции в строительной отрасли на 2017-2018 годы, разработкой которого занимается Минстрой России. Дискуссия велась в рамках заседания Экспертного совета по развитию конкуренции в строительной отрасли.</w:t>
      </w:r>
    </w:p>
    <w:p xmlns:w="http://schemas.openxmlformats.org/wordprocessingml/2006/main" xmlns:pkg="http://schemas.microsoft.com/office/2006/xmlPackage" xmlns:str="http://exslt.org/strings" xmlns:fn="http://www.w3.org/2005/xpath-functions">
      <w:r>
        <w:t xml:space="preserve">На мероприятии с докладом об устранении административных барьеров в строительной отрасли и внедрении в регионах РФ целевой модели «Получение разрешения на строительство и территориальное планирование» выступила статс-секретарь - заместитель Министра строительства и жилищно-коммунального хозяйства Российской Федерации Наталья Антипина. Она обратила внимание на проблемы качества регламентации самих процедур, над которыми сейчас активно работает ведомство. Рассказала о типичных нарушениях, выявленных в ходе мониторинга и оценки административных регламентов и уточнила, что одной из важнейших задач является перевод всех процедур в строительстве в формат дистанционного общения с застройщиками. В частности, к 2019 году не менее 70% процедур должны быть переведены в электронный вид, оставшиеся 30% процедур будут проходить через МФЦ.</w:t>
      </w:r>
    </w:p>
    <w:p xmlns:w="http://schemas.openxmlformats.org/wordprocessingml/2006/main" xmlns:pkg="http://schemas.microsoft.com/office/2006/xmlPackage" xmlns:str="http://exslt.org/strings" xmlns:fn="http://www.w3.org/2005/xpath-functions">
      <w:r>
        <w:rPr>
          <w:i/>
        </w:rPr>
        <w:t xml:space="preserve">«С точки зрения развития конкуренции, внедрение целевой модели по получению разрешения на строительство и территориальное планирование, позволит обеспечить в регионах единую правоприменительную практику в сфере строительства, снизить административную нагрузку на бизнес, сократить сроки получения разрешительной документации на строительство, сделает работу в отрасли более прозрачной и понятной, что даст возможность к развитию деятельности МСП в этой сфере»,</w:t>
      </w:r>
      <w:r>
        <w:t xml:space="preserve"> - отметил председатель Совета - заместитель руководителя ФАС России Рачик Петросян.</w:t>
      </w:r>
    </w:p>
    <w:p xmlns:w="http://schemas.openxmlformats.org/wordprocessingml/2006/main" xmlns:pkg="http://schemas.microsoft.com/office/2006/xmlPackage" xmlns:str="http://exslt.org/strings" xmlns:fn="http://www.w3.org/2005/xpath-functions">
      <w:r>
        <w:t xml:space="preserve">Начальник Управления контроля строительства и природных ФАС России Олег Корнеев представил актуальную </w:t>
      </w:r>
      <w:r>
        <w:t xml:space="preserve">информацию</w:t>
      </w:r>
      <w:r>
        <w:t xml:space="preserve"> по обжалованию актов и действий уполномоченных органов власти в сфере строительства и сетевых организаций. Он отметил, что жалобы от строителей, проектировщиков и других предпринимателей, работающих в сфере строительства, рассматриваются антимонопольным органом по «короткой» процедуре, предусмотренной ст. 18.1 Закона о защите конкуренции. Срок рассмотрения обращения по такой процедуре составляет 7-14 дней.</w:t>
      </w:r>
    </w:p>
    <w:p xmlns:w="http://schemas.openxmlformats.org/wordprocessingml/2006/main" xmlns:pkg="http://schemas.microsoft.com/office/2006/xmlPackage" xmlns:str="http://exslt.org/strings" xmlns:fn="http://www.w3.org/2005/xpath-functions">
      <w:r>
        <w:t xml:space="preserve">Олег Корнеев пояснил, что рассмотрению в данном случае подлежат жалобы лишь на те процедуры в сфере строительства, которые предусмотрены утвержденными Правительством РФ исчерпывающими перечнями. На сегодняшний день такие перечни уже установлены сфере жилищного строительства, а также строительства объектов водо- и электроснабжения. В сентябре 2017 года вступил в силу исчерпывающий перечень в сфере строительства нежилых объектов, в октябре – теплосетей.  Он также обратил внимание собравшихся на существующую сейчас проблему реализации механизма административного обжалования в строительной области. Так, обжаловать действия органа власти на сегодняшний день можно лишь по двум основаниям: если он нарушил срок осуществления процедур из соответствующего перечня либо предъявил требование осуществить процедуру, не предусмотренную перечнем. В то время как количество предусмотренных законом нарушений сетевых организаций, на которые ФАС России может оперативно реагировать, больше.</w:t>
      </w:r>
    </w:p>
    <w:p xmlns:w="http://schemas.openxmlformats.org/wordprocessingml/2006/main" xmlns:pkg="http://schemas.microsoft.com/office/2006/xmlPackage" xmlns:str="http://exslt.org/strings" xmlns:fn="http://www.w3.org/2005/xpath-functions">
      <w:r>
        <w:t xml:space="preserve">[photo_702]</w:t>
      </w:r>
    </w:p>
    <w:p xmlns:w="http://schemas.openxmlformats.org/wordprocessingml/2006/main" xmlns:pkg="http://schemas.microsoft.com/office/2006/xmlPackage" xmlns:str="http://exslt.org/strings" xmlns:fn="http://www.w3.org/2005/xpath-functions">
      <w:r>
        <w:rPr>
          <w:i/>
        </w:rPr>
        <w:t xml:space="preserve">«В целом по итогам 2016 года и первого полугодия 2017 года антимонопольными органами рассмотрено всего 65 жалоб, что, в первую очередь, связано с недостаточным количеством установленных законом оснований для обжалования. Другая причина - недостаточная информированность хозяйствующих субъектов о новом механизме обжалования процедур в строительстве»</w:t>
      </w:r>
      <w:r>
        <w:t xml:space="preserve">, - сообщил Олег Корнеев.</w:t>
      </w:r>
    </w:p>
    <w:p xmlns:w="http://schemas.openxmlformats.org/wordprocessingml/2006/main" xmlns:pkg="http://schemas.microsoft.com/office/2006/xmlPackage" xmlns:str="http://exslt.org/strings" xmlns:fn="http://www.w3.org/2005/xpath-functions">
      <w:r>
        <w:t xml:space="preserve">По словам Рачика Петросяна, несмотря на общую тенденцию по избавлению строительной отрасли от административных и экономических барьеров, отдельные акты или действия органов власти требуют соответствующего контроля со стороны антимонопольного органа.</w:t>
      </w:r>
      <w:r>
        <w:rPr>
          <w:i/>
        </w:rPr>
        <w:t xml:space="preserve"> «Нарушения могут быть допущены при издании нормативных правовых актов, предоставлении адресных льгот, проведении отбора подрядчиков. Сокращение срока рассмотрения дел по жалобам на такие нарушения существенно увеличивают шансы предпринимателей на защиту своих прав. Но для того, чтобы механизм административного обжалования заработал в полной мере, необходимо расширить закрепленный в ст. 18.1 Закона о защите конкуренции перечень нарушений со стороны органов власти в сфере строительства, которые можно обжаловать в ФАС по «ускоренной» процедуре», - </w:t>
      </w:r>
      <w:r>
        <w:t xml:space="preserve">подчеркнул замглавы ФАС России.</w:t>
      </w:r>
    </w:p>
    <w:p xmlns:w="http://schemas.openxmlformats.org/wordprocessingml/2006/main" xmlns:pkg="http://schemas.microsoft.com/office/2006/xmlPackage" xmlns:str="http://exslt.org/strings" xmlns:fn="http://www.w3.org/2005/xpath-functions">
      <w:r>
        <w:t xml:space="preserve">Вторая часть заседания была посвящена Плану развития конкуренции (дорожной карты) в строительстве на 2017—2018 годы. По этому вопросу с докладами выступили заместитель начальника Управления контроля строительства и природных ресурсов ФАС России Давид Акопян, заместитель директора Департамента градостроительной деятельности и архитектуры Минстроя России Александр Беспалов, член Комитета Российского союза строителей по развитию конкуренции в строительной отрасли Анна Колесникова.</w:t>
      </w:r>
    </w:p>
    <w:p xmlns:w="http://schemas.openxmlformats.org/wordprocessingml/2006/main" xmlns:pkg="http://schemas.microsoft.com/office/2006/xmlPackage" xmlns:str="http://exslt.org/strings" xmlns:fn="http://www.w3.org/2005/xpath-functions">
      <w:r>
        <w:t xml:space="preserve">По словам Давида Акопяна, План развития конкуренции в любой отрасли экономики</w:t>
      </w:r>
      <w:r>
        <w:t xml:space="preserve"> представляет</w:t>
      </w:r>
      <w:r>
        <w:t xml:space="preserve"> собой комплекс взаимосвязанных мероприятий, нацеленных на улучшение текущей ситуации и развитие конкуренции в отрасли. Любая «дорожная карта» должна содержать:</w:t>
      </w:r>
    </w:p>
    <w:p xmlns:w="http://schemas.openxmlformats.org/wordprocessingml/2006/main" xmlns:pkg="http://schemas.microsoft.com/office/2006/xmlPackage" xmlns:str="http://exslt.org/strings" xmlns:fn="http://www.w3.org/2005/xpath-functions">
      <w:r>
        <w:t xml:space="preserve">-      причины, препятствующие развитию конкуренции в отрасли, и их анализ;</w:t>
      </w:r>
    </w:p>
    <w:p xmlns:w="http://schemas.openxmlformats.org/wordprocessingml/2006/main" xmlns:pkg="http://schemas.microsoft.com/office/2006/xmlPackage" xmlns:str="http://exslt.org/strings" xmlns:fn="http://www.w3.org/2005/xpath-functions">
      <w:r>
        <w:t xml:space="preserve">-      необходимые условия для привлечения новых хозяйствующих субъектов на рынки отрасли;</w:t>
      </w:r>
    </w:p>
    <w:p xmlns:w="http://schemas.openxmlformats.org/wordprocessingml/2006/main" xmlns:pkg="http://schemas.microsoft.com/office/2006/xmlPackage" xmlns:str="http://exslt.org/strings" xmlns:fn="http://www.w3.org/2005/xpath-functions">
      <w:r>
        <w:t xml:space="preserve">-      меры по снижению барьеров входа на рынки отрасли;</w:t>
      </w:r>
    </w:p>
    <w:p xmlns:w="http://schemas.openxmlformats.org/wordprocessingml/2006/main" xmlns:pkg="http://schemas.microsoft.com/office/2006/xmlPackage" xmlns:str="http://exslt.org/strings" xmlns:fn="http://www.w3.org/2005/xpath-functions">
      <w:r>
        <w:t xml:space="preserve">-      необходимую нормативно-правовую базу.</w:t>
      </w:r>
    </w:p>
    <w:p xmlns:w="http://schemas.openxmlformats.org/wordprocessingml/2006/main" xmlns:pkg="http://schemas.microsoft.com/office/2006/xmlPackage" xmlns:str="http://exslt.org/strings" xmlns:fn="http://www.w3.org/2005/xpath-functions">
      <w:r>
        <w:rPr>
          <w:i/>
        </w:rPr>
        <w:t xml:space="preserve">«На наш взгляд, проект «дорожной карты» по развитию конкуренции в сфере строительства требует </w:t>
      </w:r>
      <w:hyperlink xmlns:r="http://schemas.openxmlformats.org/officeDocument/2006/relationships" r:id="rId9">
        <w:r>
          <w:rPr>
            <w:rStyle w:val="Hyperlink"/>
            <w:color w:val="000080"/>
            <w:u w:val="single"/>
          </w:rPr>
          <w:t xml:space="preserve">
          доработки
        </w:t>
        </w:r>
      </w:hyperlink>
      <w:r>
        <w:rPr>
          <w:i/>
        </w:rPr>
        <w:t xml:space="preserve">. </w:t>
      </w:r>
      <w:r>
        <w:rPr>
          <w:i/>
        </w:rPr>
        <w:t xml:space="preserve">Мы предлагаем экспертному сообществу подготовить свои предложения по развитию конкуренции в строительной отрасли. После мы структурируем информацию и направим ее в Минстрой России для включения в План на 2017-2018 гг.»</w:t>
      </w:r>
      <w:r>
        <w:t xml:space="preserve">, - заключил председатель Совета - заместитель руководителя ФАС России Рачик Петросян.</w:t>
      </w:r>
    </w:p>
    <w:p xmlns:w="http://schemas.openxmlformats.org/wordprocessingml/2006/main" xmlns:pkg="http://schemas.microsoft.com/office/2006/xmlPackage" xmlns:str="http://exslt.org/strings" xmlns:fn="http://www.w3.org/2005/xpath-functions">
      <w:r>
        <w:t xml:space="preserve">[video_616]</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minstroyrf.ru/docs/14078/?sphrase_id=396843" TargetMode="External" Id="rId8"/>
  <Relationship Type="http://schemas.openxmlformats.org/officeDocument/2006/relationships/hyperlink" Target="https://fas.gov.ru/press-center/news/detail.html?id=521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